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C173C7" w14:textId="77777777" w:rsidR="009D6544" w:rsidRPr="00A6737D" w:rsidRDefault="009D6544" w:rsidP="009D6544">
      <w:pPr>
        <w:pStyle w:val="Ttulo"/>
        <w:spacing w:line="320" w:lineRule="exact"/>
        <w:contextualSpacing/>
        <w:rPr>
          <w:rFonts w:ascii="Calibri" w:hAnsi="Calibri" w:cs="Calibri"/>
          <w:sz w:val="24"/>
          <w:szCs w:val="24"/>
        </w:rPr>
      </w:pPr>
      <w:r w:rsidRPr="00A6737D">
        <w:rPr>
          <w:rFonts w:ascii="Calibri" w:hAnsi="Calibri" w:cs="Calibri"/>
          <w:sz w:val="24"/>
          <w:szCs w:val="24"/>
        </w:rPr>
        <w:t>PROCURAÇÃO</w:t>
      </w:r>
    </w:p>
    <w:p w14:paraId="49335298" w14:textId="77777777" w:rsidR="009D6544" w:rsidRPr="00A6737D" w:rsidRDefault="009D6544" w:rsidP="009D6544">
      <w:pPr>
        <w:spacing w:line="320" w:lineRule="exact"/>
        <w:contextualSpacing/>
        <w:jc w:val="center"/>
        <w:rPr>
          <w:rFonts w:cs="Calibri"/>
          <w:b/>
          <w:bCs/>
          <w:sz w:val="24"/>
          <w:szCs w:val="24"/>
          <w:u w:val="single"/>
        </w:rPr>
      </w:pPr>
    </w:p>
    <w:p w14:paraId="428BA2DC" w14:textId="7A267FF9" w:rsidR="0042713C" w:rsidRDefault="009D6544" w:rsidP="52D12032">
      <w:pPr>
        <w:pStyle w:val="Corpodetexto"/>
        <w:spacing w:line="320" w:lineRule="exact"/>
        <w:contextualSpacing/>
        <w:rPr>
          <w:rFonts w:ascii="Calibri" w:hAnsi="Calibri" w:cs="Calibri"/>
          <w:b/>
          <w:bCs/>
          <w:sz w:val="24"/>
        </w:rPr>
      </w:pPr>
      <w:r w:rsidRPr="52D12032">
        <w:rPr>
          <w:rFonts w:ascii="Calibri" w:hAnsi="Calibri" w:cs="Calibri"/>
          <w:sz w:val="24"/>
        </w:rPr>
        <w:t xml:space="preserve">Pelo presente instrumento particular de outorga de poderes de representação, </w:t>
      </w:r>
      <w:r w:rsidR="002047D2" w:rsidRPr="52D12032">
        <w:rPr>
          <w:rFonts w:ascii="Calibri" w:hAnsi="Calibri" w:cs="Calibri"/>
          <w:sz w:val="24"/>
        </w:rPr>
        <w:t>[</w:t>
      </w:r>
      <w:r w:rsidR="002047D2" w:rsidRPr="52D12032">
        <w:rPr>
          <w:rFonts w:ascii="Calibri" w:hAnsi="Calibri" w:cs="Calibri"/>
          <w:b/>
          <w:bCs/>
          <w:i/>
          <w:iCs/>
          <w:sz w:val="24"/>
          <w:highlight w:val="lightGray"/>
        </w:rPr>
        <w:t>Nome do</w:t>
      </w:r>
      <w:r w:rsidR="002047D2" w:rsidRPr="52D12032">
        <w:rPr>
          <w:rFonts w:ascii="Calibri" w:hAnsi="Calibri" w:cs="Calibri"/>
          <w:sz w:val="24"/>
          <w:highlight w:val="lightGray"/>
        </w:rPr>
        <w:t xml:space="preserve"> </w:t>
      </w:r>
      <w:r w:rsidR="002047D2" w:rsidRPr="52D12032">
        <w:rPr>
          <w:rFonts w:ascii="Calibri" w:hAnsi="Calibri" w:cs="Calibri"/>
          <w:b/>
          <w:bCs/>
          <w:i/>
          <w:iCs/>
          <w:sz w:val="24"/>
          <w:highlight w:val="lightGray"/>
        </w:rPr>
        <w:t>Debenturista</w:t>
      </w:r>
      <w:r w:rsidR="002047D2" w:rsidRPr="52D12032">
        <w:rPr>
          <w:rFonts w:ascii="Calibri" w:hAnsi="Calibri" w:cs="Calibri"/>
          <w:sz w:val="24"/>
        </w:rPr>
        <w:t>], [</w:t>
      </w:r>
      <w:r w:rsidR="002047D2" w:rsidRPr="52D12032">
        <w:rPr>
          <w:rFonts w:ascii="Calibri" w:hAnsi="Calibri" w:cs="Calibri"/>
          <w:sz w:val="24"/>
          <w:highlight w:val="lightGray"/>
        </w:rPr>
        <w:t>caso pessoa física:</w:t>
      </w:r>
      <w:r w:rsidR="002047D2" w:rsidRPr="52D12032">
        <w:rPr>
          <w:rFonts w:ascii="Calibri" w:hAnsi="Calibri" w:cs="Calibri"/>
          <w:i/>
          <w:iCs/>
          <w:sz w:val="24"/>
          <w:highlight w:val="lightGray"/>
        </w:rPr>
        <w:t xml:space="preserve"> [nacionalidade], [estado civil], [endereço completo, com CEP], portador(a) da identidade nº [=] </w:t>
      </w:r>
      <w:bookmarkStart w:id="0" w:name="_Hlk198563915"/>
      <w:r w:rsidR="002047D2" w:rsidRPr="52D12032">
        <w:rPr>
          <w:rFonts w:ascii="Calibri" w:hAnsi="Calibri" w:cs="Calibri"/>
          <w:i/>
          <w:iCs/>
          <w:sz w:val="24"/>
          <w:highlight w:val="lightGray"/>
        </w:rPr>
        <w:t>[órgão emissor/UF]</w:t>
      </w:r>
      <w:bookmarkEnd w:id="0"/>
      <w:r w:rsidR="002047D2" w:rsidRPr="52D12032">
        <w:rPr>
          <w:rFonts w:ascii="Calibri" w:hAnsi="Calibri" w:cs="Calibri"/>
          <w:i/>
          <w:iCs/>
          <w:sz w:val="24"/>
          <w:highlight w:val="lightGray"/>
        </w:rPr>
        <w:t>, inscrito no CPF/MF</w:t>
      </w:r>
      <w:r w:rsidR="002047D2" w:rsidRPr="52D12032">
        <w:rPr>
          <w:rFonts w:ascii="Calibri" w:hAnsi="Calibri" w:cs="Calibri"/>
          <w:sz w:val="24"/>
          <w:highlight w:val="lightGray"/>
        </w:rPr>
        <w:t xml:space="preserve"> sob o nº [=]]</w:t>
      </w:r>
      <w:r w:rsidR="002047D2" w:rsidRPr="52D12032">
        <w:rPr>
          <w:rFonts w:ascii="Calibri" w:hAnsi="Calibri" w:cs="Calibri"/>
          <w:sz w:val="24"/>
        </w:rPr>
        <w:t xml:space="preserve"> &lt;ou&gt; [</w:t>
      </w:r>
      <w:r w:rsidR="002047D2" w:rsidRPr="52D12032">
        <w:rPr>
          <w:rFonts w:ascii="Calibri" w:hAnsi="Calibri" w:cs="Calibri"/>
          <w:sz w:val="24"/>
          <w:highlight w:val="lightGray"/>
        </w:rPr>
        <w:t>caso pessoa jurídica:</w:t>
      </w:r>
      <w:r w:rsidR="002047D2" w:rsidRPr="52D12032">
        <w:rPr>
          <w:rFonts w:ascii="Calibri" w:hAnsi="Calibri" w:cs="Calibri"/>
          <w:i/>
          <w:iCs/>
          <w:sz w:val="24"/>
          <w:highlight w:val="lightGray"/>
        </w:rPr>
        <w:t xml:space="preserve"> [tipo societário], [endereço da sede completo, com CEP], inscrita no CNPJ/MF sob o nº [=]</w:t>
      </w:r>
      <w:r w:rsidR="002047D2" w:rsidRPr="52D12032">
        <w:rPr>
          <w:rFonts w:ascii="Calibri" w:hAnsi="Calibri" w:cs="Calibri"/>
          <w:sz w:val="24"/>
        </w:rPr>
        <w:t>, [</w:t>
      </w:r>
      <w:r w:rsidR="002047D2" w:rsidRPr="52D12032">
        <w:rPr>
          <w:rFonts w:ascii="Calibri" w:hAnsi="Calibri" w:cs="Calibri"/>
          <w:sz w:val="24"/>
          <w:highlight w:val="lightGray"/>
        </w:rPr>
        <w:t xml:space="preserve">neste ato representado na forma de seus documentos constitutivos </w:t>
      </w:r>
      <w:r w:rsidR="002047D2" w:rsidRPr="52D12032">
        <w:rPr>
          <w:rFonts w:ascii="Calibri" w:hAnsi="Calibri" w:cs="Calibri"/>
          <w:i/>
          <w:iCs/>
          <w:sz w:val="24"/>
          <w:highlight w:val="lightGray"/>
        </w:rPr>
        <w:t>(manter apenas se pessoa jurídica)</w:t>
      </w:r>
      <w:r w:rsidR="002047D2" w:rsidRPr="52D12032">
        <w:rPr>
          <w:rFonts w:ascii="Calibri" w:hAnsi="Calibri" w:cs="Calibri"/>
          <w:sz w:val="24"/>
        </w:rPr>
        <w:t>]</w:t>
      </w:r>
      <w:r w:rsidRPr="52D12032">
        <w:rPr>
          <w:rFonts w:ascii="Calibri" w:hAnsi="Calibri" w:cs="Calibri"/>
          <w:sz w:val="24"/>
        </w:rPr>
        <w:t>, doravante denominado “</w:t>
      </w:r>
      <w:r w:rsidRPr="52D12032">
        <w:rPr>
          <w:rFonts w:ascii="Calibri" w:hAnsi="Calibri" w:cs="Calibri"/>
          <w:sz w:val="24"/>
          <w:u w:val="single"/>
        </w:rPr>
        <w:t>Outorgante</w:t>
      </w:r>
      <w:r w:rsidRPr="52D12032">
        <w:rPr>
          <w:rFonts w:ascii="Calibri" w:hAnsi="Calibri" w:cs="Calibri"/>
          <w:sz w:val="24"/>
        </w:rPr>
        <w:t xml:space="preserve">”, nomeia e constitui seus bastantes procuradores: </w:t>
      </w:r>
      <w:r w:rsidR="002047D2" w:rsidRPr="52D12032">
        <w:rPr>
          <w:rFonts w:ascii="Calibri" w:hAnsi="Calibri" w:cs="Calibri"/>
          <w:sz w:val="24"/>
          <w:highlight w:val="lightGray"/>
        </w:rPr>
        <w:t xml:space="preserve">[(i) </w:t>
      </w:r>
      <w:r w:rsidR="002047D2" w:rsidRPr="52D12032">
        <w:rPr>
          <w:rFonts w:ascii="Calibri" w:hAnsi="Calibri" w:cs="Calibri"/>
          <w:b/>
          <w:bCs/>
          <w:sz w:val="24"/>
          <w:highlight w:val="lightGray"/>
        </w:rPr>
        <w:t>[</w:t>
      </w:r>
      <w:r w:rsidR="002047D2" w:rsidRPr="52D12032">
        <w:rPr>
          <w:rFonts w:ascii="Calibri" w:hAnsi="Calibri" w:cs="Calibri"/>
          <w:b/>
          <w:bCs/>
          <w:i/>
          <w:iCs/>
          <w:sz w:val="24"/>
          <w:highlight w:val="lightGray"/>
        </w:rPr>
        <w:t>Nome Completo</w:t>
      </w:r>
      <w:r w:rsidR="002047D2" w:rsidRPr="52D12032">
        <w:rPr>
          <w:rFonts w:ascii="Calibri" w:hAnsi="Calibri" w:cs="Calibri"/>
          <w:b/>
          <w:bCs/>
          <w:sz w:val="24"/>
          <w:highlight w:val="lightGray"/>
        </w:rPr>
        <w:t>]</w:t>
      </w:r>
      <w:r w:rsidR="002047D2" w:rsidRPr="52D12032">
        <w:rPr>
          <w:rFonts w:ascii="Calibri" w:hAnsi="Calibri" w:cs="Calibri"/>
          <w:sz w:val="24"/>
          <w:highlight w:val="lightGray"/>
        </w:rPr>
        <w:t>, [</w:t>
      </w:r>
      <w:r w:rsidR="002047D2" w:rsidRPr="52D12032">
        <w:rPr>
          <w:rFonts w:ascii="Calibri" w:hAnsi="Calibri" w:cs="Calibri"/>
          <w:i/>
          <w:iCs/>
          <w:sz w:val="24"/>
          <w:highlight w:val="lightGray"/>
        </w:rPr>
        <w:t>nacionalidade</w:t>
      </w:r>
      <w:r w:rsidR="002047D2" w:rsidRPr="52D12032">
        <w:rPr>
          <w:rFonts w:ascii="Calibri" w:hAnsi="Calibri" w:cs="Calibri"/>
          <w:sz w:val="24"/>
          <w:highlight w:val="lightGray"/>
        </w:rPr>
        <w:t>], [</w:t>
      </w:r>
      <w:r w:rsidR="002047D2" w:rsidRPr="52D12032">
        <w:rPr>
          <w:rFonts w:ascii="Calibri" w:hAnsi="Calibri" w:cs="Calibri"/>
          <w:i/>
          <w:iCs/>
          <w:sz w:val="24"/>
          <w:highlight w:val="lightGray"/>
        </w:rPr>
        <w:t>estado civil</w:t>
      </w:r>
      <w:r w:rsidR="002047D2" w:rsidRPr="52D12032">
        <w:rPr>
          <w:rFonts w:ascii="Calibri" w:hAnsi="Calibri" w:cs="Calibri"/>
          <w:sz w:val="24"/>
          <w:highlight w:val="lightGray"/>
        </w:rPr>
        <w:t>], [</w:t>
      </w:r>
      <w:r w:rsidR="002047D2" w:rsidRPr="52D12032">
        <w:rPr>
          <w:rFonts w:ascii="Calibri" w:hAnsi="Calibri" w:cs="Calibri"/>
          <w:i/>
          <w:iCs/>
          <w:sz w:val="24"/>
          <w:highlight w:val="lightGray"/>
        </w:rPr>
        <w:t>profissão</w:t>
      </w:r>
      <w:r w:rsidR="002047D2" w:rsidRPr="52D12032">
        <w:rPr>
          <w:rFonts w:ascii="Calibri" w:hAnsi="Calibri" w:cs="Calibri"/>
          <w:sz w:val="24"/>
          <w:highlight w:val="lightGray"/>
        </w:rPr>
        <w:t>], portador da identidade nº [=] e inscrito no CPF/MF sob o n° [=], com endereço profissional na cidade de [=], Estado de [=], na [</w:t>
      </w:r>
      <w:r w:rsidR="002047D2" w:rsidRPr="52D12032">
        <w:rPr>
          <w:rFonts w:ascii="Calibri" w:hAnsi="Calibri" w:cs="Calibri"/>
          <w:i/>
          <w:iCs/>
          <w:sz w:val="24"/>
          <w:highlight w:val="lightGray"/>
        </w:rPr>
        <w:t>logradouro</w:t>
      </w:r>
      <w:r w:rsidR="002047D2" w:rsidRPr="52D12032">
        <w:rPr>
          <w:rFonts w:ascii="Calibri" w:hAnsi="Calibri" w:cs="Calibri"/>
          <w:sz w:val="24"/>
          <w:highlight w:val="lightGray"/>
        </w:rPr>
        <w:t>], nº [=], [complemento, se houver], CEP [=]; e (</w:t>
      </w:r>
      <w:proofErr w:type="spellStart"/>
      <w:r w:rsidR="002047D2" w:rsidRPr="52D12032">
        <w:rPr>
          <w:rFonts w:ascii="Calibri" w:hAnsi="Calibri" w:cs="Calibri"/>
          <w:sz w:val="24"/>
          <w:highlight w:val="lightGray"/>
        </w:rPr>
        <w:t>ii</w:t>
      </w:r>
      <w:proofErr w:type="spellEnd"/>
      <w:r w:rsidR="002047D2" w:rsidRPr="52D12032">
        <w:rPr>
          <w:rFonts w:ascii="Calibri" w:hAnsi="Calibri" w:cs="Calibri"/>
          <w:sz w:val="24"/>
          <w:highlight w:val="lightGray"/>
        </w:rPr>
        <w:t>) </w:t>
      </w:r>
      <w:r w:rsidR="002047D2" w:rsidRPr="52D12032">
        <w:rPr>
          <w:rFonts w:ascii="Calibri" w:hAnsi="Calibri" w:cs="Calibri"/>
          <w:b/>
          <w:bCs/>
          <w:sz w:val="24"/>
          <w:highlight w:val="lightGray"/>
        </w:rPr>
        <w:t>[</w:t>
      </w:r>
      <w:r w:rsidR="002047D2" w:rsidRPr="52D12032">
        <w:rPr>
          <w:rFonts w:ascii="Calibri" w:hAnsi="Calibri" w:cs="Calibri"/>
          <w:b/>
          <w:bCs/>
          <w:i/>
          <w:iCs/>
          <w:sz w:val="24"/>
          <w:highlight w:val="lightGray"/>
        </w:rPr>
        <w:t>Nome Completo</w:t>
      </w:r>
      <w:r w:rsidR="002047D2" w:rsidRPr="52D12032">
        <w:rPr>
          <w:rFonts w:ascii="Calibri" w:hAnsi="Calibri" w:cs="Calibri"/>
          <w:b/>
          <w:bCs/>
          <w:sz w:val="24"/>
          <w:highlight w:val="lightGray"/>
        </w:rPr>
        <w:t>]</w:t>
      </w:r>
      <w:r w:rsidR="002047D2" w:rsidRPr="52D12032">
        <w:rPr>
          <w:rFonts w:ascii="Calibri" w:hAnsi="Calibri" w:cs="Calibri"/>
          <w:sz w:val="24"/>
          <w:highlight w:val="lightGray"/>
        </w:rPr>
        <w:t>, [</w:t>
      </w:r>
      <w:r w:rsidR="002047D2" w:rsidRPr="52D12032">
        <w:rPr>
          <w:rFonts w:ascii="Calibri" w:hAnsi="Calibri" w:cs="Calibri"/>
          <w:i/>
          <w:iCs/>
          <w:sz w:val="24"/>
          <w:highlight w:val="lightGray"/>
        </w:rPr>
        <w:t>nacionalidade</w:t>
      </w:r>
      <w:r w:rsidR="002047D2" w:rsidRPr="52D12032">
        <w:rPr>
          <w:rFonts w:ascii="Calibri" w:hAnsi="Calibri" w:cs="Calibri"/>
          <w:sz w:val="24"/>
          <w:highlight w:val="lightGray"/>
        </w:rPr>
        <w:t>], [</w:t>
      </w:r>
      <w:r w:rsidR="002047D2" w:rsidRPr="52D12032">
        <w:rPr>
          <w:rFonts w:ascii="Calibri" w:hAnsi="Calibri" w:cs="Calibri"/>
          <w:i/>
          <w:iCs/>
          <w:sz w:val="24"/>
          <w:highlight w:val="lightGray"/>
        </w:rPr>
        <w:t>estado civil</w:t>
      </w:r>
      <w:r w:rsidR="002047D2" w:rsidRPr="52D12032">
        <w:rPr>
          <w:rFonts w:ascii="Calibri" w:hAnsi="Calibri" w:cs="Calibri"/>
          <w:sz w:val="24"/>
          <w:highlight w:val="lightGray"/>
        </w:rPr>
        <w:t>], [</w:t>
      </w:r>
      <w:r w:rsidR="002047D2" w:rsidRPr="52D12032">
        <w:rPr>
          <w:rFonts w:ascii="Calibri" w:hAnsi="Calibri" w:cs="Calibri"/>
          <w:i/>
          <w:iCs/>
          <w:sz w:val="24"/>
          <w:highlight w:val="lightGray"/>
        </w:rPr>
        <w:t>profissão</w:t>
      </w:r>
      <w:r w:rsidR="002047D2" w:rsidRPr="52D12032">
        <w:rPr>
          <w:rFonts w:ascii="Calibri" w:hAnsi="Calibri" w:cs="Calibri"/>
          <w:sz w:val="24"/>
          <w:highlight w:val="lightGray"/>
        </w:rPr>
        <w:t>], portador identidade nº [=] [órgão emissor/UF] e inscrito no CPF/MF sob o n° [=], com endereço profissional na cidade de [=], Estado de [=], na [</w:t>
      </w:r>
      <w:r w:rsidR="002047D2" w:rsidRPr="52D12032">
        <w:rPr>
          <w:rFonts w:ascii="Calibri" w:hAnsi="Calibri" w:cs="Calibri"/>
          <w:i/>
          <w:iCs/>
          <w:sz w:val="24"/>
          <w:highlight w:val="lightGray"/>
        </w:rPr>
        <w:t>logradouro</w:t>
      </w:r>
      <w:r w:rsidR="002047D2" w:rsidRPr="52D12032">
        <w:rPr>
          <w:rFonts w:ascii="Calibri" w:hAnsi="Calibri" w:cs="Calibri"/>
          <w:sz w:val="24"/>
          <w:highlight w:val="lightGray"/>
        </w:rPr>
        <w:t>], nº [=], [complemento, se houver], CEP [=]]</w:t>
      </w:r>
      <w:r w:rsidRPr="52D12032">
        <w:rPr>
          <w:rFonts w:ascii="Calibri" w:hAnsi="Calibri" w:cs="Calibri"/>
          <w:sz w:val="24"/>
        </w:rPr>
        <w:t>, doravante denominados em conjunto como “</w:t>
      </w:r>
      <w:r w:rsidRPr="52D12032">
        <w:rPr>
          <w:rFonts w:ascii="Calibri" w:hAnsi="Calibri" w:cs="Calibri"/>
          <w:sz w:val="24"/>
          <w:u w:val="single"/>
        </w:rPr>
        <w:t>Outorgados</w:t>
      </w:r>
      <w:r w:rsidRPr="52D12032">
        <w:rPr>
          <w:rFonts w:ascii="Calibri" w:hAnsi="Calibri" w:cs="Calibri"/>
          <w:sz w:val="24"/>
        </w:rPr>
        <w:t xml:space="preserve">”, outorgando-lhes poderes para, individual ou conjuntamente, representar o Outorgante na qualidade de </w:t>
      </w:r>
      <w:r w:rsidR="007E2168" w:rsidRPr="52D12032">
        <w:rPr>
          <w:rFonts w:ascii="Calibri" w:hAnsi="Calibri" w:cs="Calibri"/>
          <w:sz w:val="24"/>
        </w:rPr>
        <w:t xml:space="preserve">titular das debêntures </w:t>
      </w:r>
      <w:r w:rsidR="005C43E4">
        <w:rPr>
          <w:rFonts w:ascii="Calibri" w:hAnsi="Calibri" w:cs="Calibri"/>
          <w:sz w:val="24"/>
        </w:rPr>
        <w:t xml:space="preserve">da </w:t>
      </w:r>
      <w:r w:rsidR="005C43E4" w:rsidRPr="005C43E4">
        <w:rPr>
          <w:rFonts w:ascii="Calibri" w:hAnsi="Calibri" w:cs="Calibri"/>
          <w:sz w:val="24"/>
        </w:rPr>
        <w:t>1ª (primeira) emissão de debêntures simples, não conversíveis em ações, da espécie com garantia real, em série única, para distribuição pública, sob o rito de registro automático de distribuição</w:t>
      </w:r>
      <w:r w:rsidR="005C43E4">
        <w:rPr>
          <w:rFonts w:ascii="Calibri" w:hAnsi="Calibri" w:cs="Calibri"/>
          <w:sz w:val="24"/>
        </w:rPr>
        <w:t>,</w:t>
      </w:r>
      <w:r w:rsidR="001E662E" w:rsidRPr="52D12032">
        <w:rPr>
          <w:rFonts w:asciiTheme="minorHAnsi" w:hAnsiTheme="minorHAnsi" w:cstheme="minorBidi"/>
          <w:sz w:val="24"/>
        </w:rPr>
        <w:t xml:space="preserve"> da </w:t>
      </w:r>
      <w:r w:rsidR="005C43E4" w:rsidRPr="005C43E4">
        <w:rPr>
          <w:rFonts w:asciiTheme="minorHAnsi" w:hAnsiTheme="minorHAnsi" w:cstheme="minorBidi"/>
          <w:b/>
          <w:bCs/>
          <w:sz w:val="24"/>
        </w:rPr>
        <w:t>S</w:t>
      </w:r>
      <w:r w:rsidR="005C43E4">
        <w:rPr>
          <w:rFonts w:asciiTheme="minorHAnsi" w:hAnsiTheme="minorHAnsi" w:cstheme="minorBidi"/>
          <w:b/>
          <w:bCs/>
          <w:sz w:val="24"/>
        </w:rPr>
        <w:t>PE</w:t>
      </w:r>
      <w:r w:rsidR="005C43E4" w:rsidRPr="005C43E4">
        <w:rPr>
          <w:rFonts w:asciiTheme="minorHAnsi" w:hAnsiTheme="minorHAnsi" w:cstheme="minorBidi"/>
          <w:b/>
          <w:bCs/>
          <w:sz w:val="24"/>
        </w:rPr>
        <w:t xml:space="preserve"> </w:t>
      </w:r>
      <w:r w:rsidR="00A6729B" w:rsidRPr="005C43E4">
        <w:rPr>
          <w:rFonts w:asciiTheme="minorHAnsi" w:hAnsiTheme="minorHAnsi" w:cstheme="minorBidi"/>
          <w:b/>
          <w:bCs/>
          <w:sz w:val="24"/>
        </w:rPr>
        <w:t xml:space="preserve">Transmissora </w:t>
      </w:r>
      <w:r w:rsidR="00A6729B">
        <w:rPr>
          <w:rFonts w:asciiTheme="minorHAnsi" w:hAnsiTheme="minorHAnsi" w:cstheme="minorBidi"/>
          <w:b/>
          <w:bCs/>
          <w:sz w:val="24"/>
        </w:rPr>
        <w:t>d</w:t>
      </w:r>
      <w:r w:rsidR="00A6729B" w:rsidRPr="005C43E4">
        <w:rPr>
          <w:rFonts w:asciiTheme="minorHAnsi" w:hAnsiTheme="minorHAnsi" w:cstheme="minorBidi"/>
          <w:b/>
          <w:bCs/>
          <w:sz w:val="24"/>
        </w:rPr>
        <w:t xml:space="preserve">e Energia Linha Verde </w:t>
      </w:r>
      <w:r w:rsidR="005C43E4" w:rsidRPr="005C43E4">
        <w:rPr>
          <w:rFonts w:asciiTheme="minorHAnsi" w:hAnsiTheme="minorHAnsi" w:cstheme="minorBidi"/>
          <w:b/>
          <w:bCs/>
          <w:sz w:val="24"/>
        </w:rPr>
        <w:t>I S.A.</w:t>
      </w:r>
      <w:r w:rsidR="003554F3" w:rsidRPr="52D12032">
        <w:rPr>
          <w:rFonts w:asciiTheme="minorHAnsi" w:hAnsiTheme="minorHAnsi" w:cstheme="minorBidi"/>
          <w:sz w:val="24"/>
        </w:rPr>
        <w:t xml:space="preserve"> </w:t>
      </w:r>
      <w:r w:rsidRPr="52D12032">
        <w:rPr>
          <w:rFonts w:ascii="Calibri" w:hAnsi="Calibri" w:cs="Calibri"/>
          <w:color w:val="000000" w:themeColor="text1"/>
          <w:sz w:val="24"/>
          <w:lang w:eastAsia="ar-SA"/>
        </w:rPr>
        <w:t>(“</w:t>
      </w:r>
      <w:r w:rsidRPr="52D12032">
        <w:rPr>
          <w:rFonts w:ascii="Calibri" w:hAnsi="Calibri" w:cs="Calibri"/>
          <w:color w:val="000000" w:themeColor="text1"/>
          <w:sz w:val="24"/>
          <w:u w:val="single"/>
          <w:lang w:eastAsia="ar-SA"/>
        </w:rPr>
        <w:t>Debenturista</w:t>
      </w:r>
      <w:r w:rsidRPr="52D12032">
        <w:rPr>
          <w:rFonts w:ascii="Calibri" w:hAnsi="Calibri" w:cs="Calibri"/>
          <w:color w:val="000000" w:themeColor="text1"/>
          <w:sz w:val="24"/>
          <w:lang w:eastAsia="ar-SA"/>
        </w:rPr>
        <w:t>”, “</w:t>
      </w:r>
      <w:r w:rsidRPr="52D12032">
        <w:rPr>
          <w:rFonts w:ascii="Calibri" w:hAnsi="Calibri" w:cs="Calibri"/>
          <w:color w:val="000000" w:themeColor="text1"/>
          <w:sz w:val="24"/>
          <w:u w:val="single"/>
          <w:lang w:eastAsia="ar-SA"/>
        </w:rPr>
        <w:t>Emissão</w:t>
      </w:r>
      <w:r w:rsidRPr="52D12032">
        <w:rPr>
          <w:rFonts w:ascii="Calibri" w:hAnsi="Calibri" w:cs="Calibri"/>
          <w:color w:val="000000" w:themeColor="text1"/>
          <w:sz w:val="24"/>
          <w:lang w:eastAsia="ar-SA"/>
        </w:rPr>
        <w:t>” e “</w:t>
      </w:r>
      <w:r w:rsidRPr="52D12032">
        <w:rPr>
          <w:rFonts w:ascii="Calibri" w:hAnsi="Calibri" w:cs="Calibri"/>
          <w:color w:val="000000" w:themeColor="text1"/>
          <w:sz w:val="24"/>
          <w:u w:val="single"/>
          <w:lang w:eastAsia="ar-SA"/>
        </w:rPr>
        <w:t>Debêntures</w:t>
      </w:r>
      <w:r w:rsidRPr="52D12032">
        <w:rPr>
          <w:rFonts w:ascii="Calibri" w:hAnsi="Calibri" w:cs="Calibri"/>
          <w:color w:val="000000" w:themeColor="text1"/>
          <w:sz w:val="24"/>
          <w:lang w:eastAsia="ar-SA"/>
        </w:rPr>
        <w:t>”, respectivamente)</w:t>
      </w:r>
      <w:r w:rsidRPr="52D12032">
        <w:rPr>
          <w:rFonts w:ascii="Calibri" w:hAnsi="Calibri" w:cs="Calibri"/>
          <w:sz w:val="24"/>
        </w:rPr>
        <w:t>,</w:t>
      </w:r>
      <w:r w:rsidRPr="52D12032">
        <w:rPr>
          <w:rFonts w:ascii="Calibri" w:hAnsi="Calibri" w:cs="Calibri"/>
          <w:b/>
          <w:bCs/>
          <w:sz w:val="24"/>
        </w:rPr>
        <w:t xml:space="preserve"> </w:t>
      </w:r>
      <w:r w:rsidR="005C43E4" w:rsidRPr="004942D7">
        <w:rPr>
          <w:rFonts w:ascii="Calibri" w:hAnsi="Calibri" w:cs="Calibri"/>
          <w:sz w:val="24"/>
        </w:rPr>
        <w:t>sociedade anônima sem registro de companhia aberta perante a Comissão de Valores Mobiliários (“</w:t>
      </w:r>
      <w:r w:rsidR="005C43E4" w:rsidRPr="004942D7">
        <w:rPr>
          <w:rFonts w:ascii="Calibri" w:hAnsi="Calibri" w:cs="Calibri"/>
          <w:sz w:val="24"/>
          <w:u w:val="single"/>
        </w:rPr>
        <w:t>CVM</w:t>
      </w:r>
      <w:r w:rsidR="005C43E4" w:rsidRPr="004942D7">
        <w:rPr>
          <w:rFonts w:ascii="Calibri" w:hAnsi="Calibri" w:cs="Calibri"/>
          <w:sz w:val="24"/>
        </w:rPr>
        <w:t xml:space="preserve">”), em fase operacional, com sede na cidade de Belo Horizonte, estado de Minas Gerais, na Avenida do Contorno, nº 6.594, 7º andar, </w:t>
      </w:r>
      <w:r w:rsidR="003A1B8F">
        <w:rPr>
          <w:rFonts w:ascii="Calibri" w:hAnsi="Calibri" w:cs="Calibri"/>
          <w:sz w:val="24"/>
        </w:rPr>
        <w:t>conjunto</w:t>
      </w:r>
      <w:r w:rsidR="005C43E4" w:rsidRPr="004942D7">
        <w:rPr>
          <w:rFonts w:ascii="Calibri" w:hAnsi="Calibri" w:cs="Calibri"/>
          <w:sz w:val="24"/>
        </w:rPr>
        <w:t xml:space="preserve"> 701, </w:t>
      </w:r>
      <w:r w:rsidR="007C0FEA">
        <w:rPr>
          <w:rFonts w:ascii="Calibri" w:hAnsi="Calibri" w:cs="Calibri"/>
          <w:sz w:val="24"/>
        </w:rPr>
        <w:t xml:space="preserve">CEP </w:t>
      </w:r>
      <w:r w:rsidR="007C0FEA" w:rsidRPr="007C0FEA">
        <w:rPr>
          <w:rFonts w:ascii="Calibri" w:hAnsi="Calibri" w:cs="Calibri"/>
          <w:sz w:val="24"/>
        </w:rPr>
        <w:t>30.110-044</w:t>
      </w:r>
      <w:r w:rsidR="007C0FEA">
        <w:rPr>
          <w:rFonts w:ascii="Calibri" w:hAnsi="Calibri" w:cs="Calibri"/>
          <w:sz w:val="24"/>
        </w:rPr>
        <w:t xml:space="preserve">, </w:t>
      </w:r>
      <w:r w:rsidR="005C43E4" w:rsidRPr="004942D7">
        <w:rPr>
          <w:rFonts w:ascii="Calibri" w:hAnsi="Calibri" w:cs="Calibri"/>
          <w:sz w:val="24"/>
        </w:rPr>
        <w:t>inscrita no CNPJ/MF sob o nº 29.568.539/0001-23</w:t>
      </w:r>
      <w:r w:rsidR="00C671D1">
        <w:rPr>
          <w:rFonts w:ascii="Calibri" w:hAnsi="Calibri" w:cs="Calibri"/>
          <w:sz w:val="24"/>
        </w:rPr>
        <w:t xml:space="preserve"> </w:t>
      </w:r>
      <w:r w:rsidRPr="52D12032">
        <w:rPr>
          <w:rFonts w:ascii="Calibri" w:hAnsi="Calibri" w:cs="Calibri"/>
          <w:sz w:val="24"/>
        </w:rPr>
        <w:t>(“</w:t>
      </w:r>
      <w:r w:rsidRPr="52D12032">
        <w:rPr>
          <w:rFonts w:ascii="Calibri" w:hAnsi="Calibri" w:cs="Calibri"/>
          <w:sz w:val="24"/>
          <w:u w:val="single"/>
        </w:rPr>
        <w:t>Companhia</w:t>
      </w:r>
      <w:r w:rsidRPr="52D12032">
        <w:rPr>
          <w:rFonts w:ascii="Calibri" w:hAnsi="Calibri" w:cs="Calibri"/>
          <w:sz w:val="24"/>
        </w:rPr>
        <w:t>”), em Assembleia Geral de Debenturistas (“</w:t>
      </w:r>
      <w:r w:rsidRPr="52D12032">
        <w:rPr>
          <w:rFonts w:ascii="Calibri" w:hAnsi="Calibri" w:cs="Calibri"/>
          <w:sz w:val="24"/>
          <w:u w:val="single"/>
        </w:rPr>
        <w:t>Assembleia</w:t>
      </w:r>
      <w:r w:rsidRPr="52D12032">
        <w:rPr>
          <w:rFonts w:ascii="Calibri" w:hAnsi="Calibri" w:cs="Calibri"/>
          <w:sz w:val="24"/>
        </w:rPr>
        <w:t>”)</w:t>
      </w:r>
      <w:r w:rsidR="002047D2" w:rsidRPr="52D12032">
        <w:rPr>
          <w:rFonts w:ascii="Calibri" w:hAnsi="Calibri" w:cs="Calibri"/>
          <w:sz w:val="24"/>
        </w:rPr>
        <w:t>,</w:t>
      </w:r>
      <w:r w:rsidR="00667D4C" w:rsidRPr="52D12032">
        <w:rPr>
          <w:rFonts w:ascii="Calibri" w:hAnsi="Calibri" w:cs="Calibri"/>
          <w:sz w:val="24"/>
        </w:rPr>
        <w:t xml:space="preserve"> podendo essa ser suspensa, retomada ou adiada, mantendo-se os poderes aqui previstos,</w:t>
      </w:r>
      <w:r w:rsidRPr="52D12032">
        <w:rPr>
          <w:rFonts w:ascii="Calibri" w:hAnsi="Calibri" w:cs="Calibri"/>
          <w:sz w:val="24"/>
        </w:rPr>
        <w:t xml:space="preserve"> a ser realizada em primeira convocação em </w:t>
      </w:r>
      <w:r w:rsidR="00DB51EF">
        <w:rPr>
          <w:rFonts w:ascii="Calibri" w:hAnsi="Calibri" w:cs="Calibri"/>
          <w:sz w:val="24"/>
        </w:rPr>
        <w:t xml:space="preserve">8 </w:t>
      </w:r>
      <w:r w:rsidR="00825B07" w:rsidRPr="52D12032">
        <w:rPr>
          <w:rFonts w:ascii="Calibri" w:hAnsi="Calibri" w:cs="Calibri"/>
          <w:sz w:val="24"/>
        </w:rPr>
        <w:t xml:space="preserve">de </w:t>
      </w:r>
      <w:r w:rsidR="00B86764" w:rsidRPr="52D12032">
        <w:rPr>
          <w:rFonts w:ascii="Calibri" w:hAnsi="Calibri" w:cs="Calibri"/>
          <w:sz w:val="24"/>
        </w:rPr>
        <w:t xml:space="preserve">julho </w:t>
      </w:r>
      <w:r w:rsidR="00825B07" w:rsidRPr="52D12032">
        <w:rPr>
          <w:rFonts w:ascii="Calibri" w:hAnsi="Calibri" w:cs="Calibri"/>
          <w:sz w:val="24"/>
        </w:rPr>
        <w:t xml:space="preserve">de </w:t>
      </w:r>
      <w:r w:rsidR="002A594F" w:rsidRPr="52D12032">
        <w:rPr>
          <w:rFonts w:ascii="Calibri" w:hAnsi="Calibri" w:cs="Calibri"/>
          <w:sz w:val="24"/>
        </w:rPr>
        <w:t>202</w:t>
      </w:r>
      <w:r w:rsidR="00B86764" w:rsidRPr="52D12032">
        <w:rPr>
          <w:rFonts w:ascii="Calibri" w:hAnsi="Calibri" w:cs="Calibri"/>
          <w:sz w:val="24"/>
        </w:rPr>
        <w:t>6</w:t>
      </w:r>
      <w:r w:rsidRPr="52D12032">
        <w:rPr>
          <w:rFonts w:ascii="Calibri" w:hAnsi="Calibri" w:cs="Calibri"/>
          <w:sz w:val="24"/>
        </w:rPr>
        <w:t>, às</w:t>
      </w:r>
      <w:r w:rsidR="00107AE7">
        <w:rPr>
          <w:rFonts w:ascii="Calibri" w:hAnsi="Calibri" w:cs="Calibri"/>
          <w:sz w:val="24"/>
        </w:rPr>
        <w:t xml:space="preserve"> </w:t>
      </w:r>
      <w:r w:rsidR="00FF105F">
        <w:rPr>
          <w:rFonts w:ascii="Calibri" w:hAnsi="Calibri" w:cs="Calibri"/>
          <w:sz w:val="24"/>
        </w:rPr>
        <w:t>14:00</w:t>
      </w:r>
      <w:r w:rsidRPr="52D12032">
        <w:rPr>
          <w:rFonts w:ascii="Calibri" w:hAnsi="Calibri" w:cs="Calibri"/>
          <w:sz w:val="24"/>
        </w:rPr>
        <w:t>, de forma exclusivamente digital</w:t>
      </w:r>
      <w:r w:rsidR="006B7EAB" w:rsidRPr="52D12032">
        <w:rPr>
          <w:rFonts w:ascii="Calibri" w:hAnsi="Calibri" w:cs="Calibri"/>
          <w:sz w:val="24"/>
        </w:rPr>
        <w:t xml:space="preserve"> e remota</w:t>
      </w:r>
      <w:r w:rsidRPr="52D12032">
        <w:rPr>
          <w:rFonts w:ascii="Calibri" w:hAnsi="Calibri" w:cs="Calibri"/>
          <w:sz w:val="24"/>
        </w:rPr>
        <w:t>, considerando-se, portanto, realizada na sede social da Companhia, ou em segunda convocação incluindo eventuais suspensões e novas convocações da Assembleia, com poderes para, única e exclusivamente</w:t>
      </w:r>
      <w:r w:rsidR="00807145" w:rsidRPr="52D12032">
        <w:rPr>
          <w:rFonts w:ascii="Calibri" w:hAnsi="Calibri" w:cs="Calibri"/>
          <w:sz w:val="24"/>
        </w:rPr>
        <w:t xml:space="preserve"> deliberar acerca das seguintes matérias</w:t>
      </w:r>
      <w:r w:rsidRPr="52D12032">
        <w:rPr>
          <w:rFonts w:ascii="Calibri" w:hAnsi="Calibri" w:cs="Calibri"/>
          <w:sz w:val="24"/>
        </w:rPr>
        <w:t>:</w:t>
      </w:r>
      <w:r w:rsidR="00667D4C" w:rsidRPr="52D12032">
        <w:rPr>
          <w:rFonts w:ascii="Calibri" w:hAnsi="Calibri" w:cs="Calibri"/>
          <w:b/>
          <w:bCs/>
          <w:sz w:val="24"/>
        </w:rPr>
        <w:t xml:space="preserve"> </w:t>
      </w:r>
    </w:p>
    <w:p w14:paraId="334E74EE" w14:textId="77777777" w:rsidR="0042713C" w:rsidRPr="005A4A88" w:rsidRDefault="0042713C" w:rsidP="009D6544">
      <w:pPr>
        <w:pStyle w:val="Corpodetexto"/>
        <w:spacing w:line="320" w:lineRule="exact"/>
        <w:contextualSpacing/>
        <w:rPr>
          <w:rFonts w:ascii="Calibri" w:hAnsi="Calibri" w:cs="Calibri"/>
          <w:b/>
          <w:bCs/>
          <w:sz w:val="24"/>
        </w:rPr>
      </w:pPr>
    </w:p>
    <w:p w14:paraId="3012E119" w14:textId="18237773" w:rsidR="0042713C" w:rsidRPr="00A6737D" w:rsidRDefault="006751A5" w:rsidP="52D12032">
      <w:pPr>
        <w:pStyle w:val="Corpodetexto"/>
        <w:numPr>
          <w:ilvl w:val="0"/>
          <w:numId w:val="31"/>
        </w:numPr>
        <w:suppressAutoHyphens w:val="0"/>
        <w:spacing w:line="320" w:lineRule="exact"/>
        <w:ind w:left="709" w:hanging="709"/>
        <w:contextualSpacing/>
        <w:rPr>
          <w:rFonts w:ascii="Calibri" w:hAnsi="Calibri" w:cs="Calibri"/>
          <w:sz w:val="24"/>
        </w:rPr>
      </w:pPr>
      <w:r w:rsidRPr="52D12032">
        <w:rPr>
          <w:rFonts w:asciiTheme="minorHAnsi" w:hAnsiTheme="minorHAnsi" w:cstheme="minorBidi"/>
          <w:sz w:val="24"/>
        </w:rPr>
        <w:t>aprovar a concessão de consentimento prévio, de forma que não seja caracterizada uma hipótese de</w:t>
      </w:r>
      <w:r w:rsidR="003B2B56">
        <w:rPr>
          <w:rFonts w:asciiTheme="minorHAnsi" w:hAnsiTheme="minorHAnsi" w:cstheme="minorBidi"/>
          <w:sz w:val="24"/>
        </w:rPr>
        <w:t xml:space="preserve"> Evento de</w:t>
      </w:r>
      <w:r w:rsidR="003B2B56" w:rsidRPr="003B2B56">
        <w:rPr>
          <w:rFonts w:asciiTheme="minorHAnsi" w:hAnsiTheme="minorHAnsi" w:cstheme="minorBidi"/>
          <w:sz w:val="24"/>
        </w:rPr>
        <w:t xml:space="preserve"> Inadimplemento Não Automático (conforme definido na Escritura de Emissão) das obrigações decorrentes das Debêntures, nos termos da Cláusula 9.1.2, item (</w:t>
      </w:r>
      <w:proofErr w:type="spellStart"/>
      <w:r w:rsidR="003B2B56" w:rsidRPr="003B2B56">
        <w:rPr>
          <w:rFonts w:asciiTheme="minorHAnsi" w:hAnsiTheme="minorHAnsi" w:cstheme="minorBidi"/>
          <w:sz w:val="24"/>
        </w:rPr>
        <w:t>xxi</w:t>
      </w:r>
      <w:proofErr w:type="spellEnd"/>
      <w:r w:rsidR="003B2B56" w:rsidRPr="003B2B56">
        <w:rPr>
          <w:rFonts w:asciiTheme="minorHAnsi" w:hAnsiTheme="minorHAnsi" w:cstheme="minorBidi"/>
          <w:sz w:val="24"/>
        </w:rPr>
        <w:t>)</w:t>
      </w:r>
      <w:r w:rsidRPr="52D12032">
        <w:rPr>
          <w:rFonts w:asciiTheme="minorHAnsi" w:hAnsiTheme="minorHAnsi" w:cstheme="minorBidi"/>
          <w:sz w:val="24"/>
        </w:rPr>
        <w:t xml:space="preserve">, do </w:t>
      </w:r>
      <w:r w:rsidR="003B2B56" w:rsidRPr="004942D7">
        <w:rPr>
          <w:rFonts w:asciiTheme="minorHAnsi" w:hAnsiTheme="minorHAnsi" w:cstheme="minorBidi"/>
          <w:i/>
          <w:iCs/>
          <w:sz w:val="24"/>
        </w:rPr>
        <w:t>“Instrumento Particular de Escritura da 1ª (Primeira) Emissão de Debêntures Simples, Não Conversíveis em Ações, da Espécie com Garantia Real, em Série Única, para Distribuição Pública, sob o Rito de Registro Automático de Distribuição, da SPE Transmissora de Energia Linha Verde I S.A.”</w:t>
      </w:r>
      <w:r w:rsidR="003B2B56" w:rsidRPr="003B2B56">
        <w:rPr>
          <w:rFonts w:asciiTheme="minorHAnsi" w:hAnsiTheme="minorHAnsi" w:cstheme="minorBidi"/>
          <w:sz w:val="24"/>
        </w:rPr>
        <w:t xml:space="preserve">, </w:t>
      </w:r>
      <w:r w:rsidR="003A1B8F">
        <w:rPr>
          <w:rFonts w:asciiTheme="minorHAnsi" w:hAnsiTheme="minorHAnsi" w:cstheme="minorBidi"/>
          <w:sz w:val="24"/>
        </w:rPr>
        <w:t xml:space="preserve">originalmente </w:t>
      </w:r>
      <w:r w:rsidR="003B2B56" w:rsidRPr="003B2B56">
        <w:rPr>
          <w:rFonts w:asciiTheme="minorHAnsi" w:hAnsiTheme="minorHAnsi" w:cstheme="minorBidi"/>
          <w:sz w:val="24"/>
        </w:rPr>
        <w:t>celebrado em 13 de novembro de 2025, entre a Companhia e a Oliveira Trust Distribuidora de Títulos e Valores Mobiliários S.A.</w:t>
      </w:r>
      <w:r w:rsidR="003A1B8F">
        <w:rPr>
          <w:rFonts w:asciiTheme="minorHAnsi" w:hAnsiTheme="minorHAnsi" w:cstheme="minorBidi"/>
          <w:sz w:val="24"/>
        </w:rPr>
        <w:t xml:space="preserve"> </w:t>
      </w:r>
      <w:r w:rsidR="003B2B56" w:rsidRPr="003B2B56">
        <w:rPr>
          <w:rFonts w:asciiTheme="minorHAnsi" w:hAnsiTheme="minorHAnsi" w:cstheme="minorBidi"/>
          <w:sz w:val="24"/>
        </w:rPr>
        <w:t>(“</w:t>
      </w:r>
      <w:r w:rsidR="003B2B56" w:rsidRPr="004942D7">
        <w:rPr>
          <w:rFonts w:asciiTheme="minorHAnsi" w:hAnsiTheme="minorHAnsi" w:cstheme="minorBidi"/>
          <w:sz w:val="24"/>
          <w:u w:val="single"/>
        </w:rPr>
        <w:t>Agente Fiduciário</w:t>
      </w:r>
      <w:r w:rsidR="003B2B56" w:rsidRPr="003B2B56">
        <w:rPr>
          <w:rFonts w:asciiTheme="minorHAnsi" w:hAnsiTheme="minorHAnsi" w:cstheme="minorBidi"/>
          <w:sz w:val="24"/>
        </w:rPr>
        <w:t>”), na qualidade de representante da comunhão dos Debenturistas (“</w:t>
      </w:r>
      <w:r w:rsidR="003B2B56" w:rsidRPr="004942D7">
        <w:rPr>
          <w:rFonts w:asciiTheme="minorHAnsi" w:hAnsiTheme="minorHAnsi" w:cstheme="minorBidi"/>
          <w:sz w:val="24"/>
          <w:u w:val="single"/>
        </w:rPr>
        <w:t>Escritura de Emissão Original</w:t>
      </w:r>
      <w:r w:rsidR="003B2B56" w:rsidRPr="003B2B56">
        <w:rPr>
          <w:rFonts w:asciiTheme="minorHAnsi" w:hAnsiTheme="minorHAnsi" w:cstheme="minorBidi"/>
          <w:sz w:val="24"/>
        </w:rPr>
        <w:t xml:space="preserve">”), conforme </w:t>
      </w:r>
      <w:r w:rsidR="003B2B56" w:rsidRPr="003B2B56">
        <w:rPr>
          <w:rFonts w:asciiTheme="minorHAnsi" w:hAnsiTheme="minorHAnsi" w:cstheme="minorBidi"/>
          <w:sz w:val="24"/>
        </w:rPr>
        <w:lastRenderedPageBreak/>
        <w:t xml:space="preserve">aditado pelo </w:t>
      </w:r>
      <w:r w:rsidR="003B2B56" w:rsidRPr="004942D7">
        <w:rPr>
          <w:rFonts w:asciiTheme="minorHAnsi" w:hAnsiTheme="minorHAnsi" w:cstheme="minorBidi"/>
          <w:i/>
          <w:iCs/>
          <w:sz w:val="24"/>
        </w:rPr>
        <w:t>“Primeiro Aditamento ao Instrumento Particular de Escritura da 1ª (Primeira) Emissão de Debêntures Simples, Não Conversíveis em Ações, da Espécie com Garantia Real, em Série Única, para Distribuição Pública, sob o Rito de Registro Automático de Distribuição, da SPE Transmissora de Energia Linha Verde I S.A.”</w:t>
      </w:r>
      <w:r w:rsidR="003B2B56" w:rsidRPr="003B2B56">
        <w:rPr>
          <w:rFonts w:asciiTheme="minorHAnsi" w:hAnsiTheme="minorHAnsi" w:cstheme="minorBidi"/>
          <w:sz w:val="24"/>
        </w:rPr>
        <w:t>, celebrado em 01 de dezembro de 2025 (“</w:t>
      </w:r>
      <w:r w:rsidR="003B2B56" w:rsidRPr="004942D7">
        <w:rPr>
          <w:rFonts w:asciiTheme="minorHAnsi" w:hAnsiTheme="minorHAnsi" w:cstheme="minorBidi"/>
          <w:sz w:val="24"/>
          <w:u w:val="single"/>
        </w:rPr>
        <w:t>Primeiro Aditamento à Escritura de Emissão Original</w:t>
      </w:r>
      <w:r w:rsidR="003B2B56" w:rsidRPr="003B2B56">
        <w:rPr>
          <w:rFonts w:asciiTheme="minorHAnsi" w:hAnsiTheme="minorHAnsi" w:cstheme="minorBidi"/>
          <w:sz w:val="24"/>
        </w:rPr>
        <w:t>” e, em conjunto com a Escritura de Emissão Original, “</w:t>
      </w:r>
      <w:r w:rsidR="003B2B56" w:rsidRPr="004942D7">
        <w:rPr>
          <w:rFonts w:asciiTheme="minorHAnsi" w:hAnsiTheme="minorHAnsi" w:cstheme="minorBidi"/>
          <w:sz w:val="24"/>
          <w:u w:val="single"/>
        </w:rPr>
        <w:t>Escritura de Emissão</w:t>
      </w:r>
      <w:r w:rsidR="003B2B56" w:rsidRPr="003B2B56">
        <w:rPr>
          <w:rFonts w:asciiTheme="minorHAnsi" w:hAnsiTheme="minorHAnsi" w:cstheme="minorBidi"/>
          <w:sz w:val="24"/>
        </w:rPr>
        <w:t>”)</w:t>
      </w:r>
      <w:r w:rsidR="00541436" w:rsidRPr="52D12032">
        <w:rPr>
          <w:rFonts w:asciiTheme="minorHAnsi" w:hAnsiTheme="minorHAnsi" w:cstheme="minorBidi"/>
          <w:sz w:val="24"/>
        </w:rPr>
        <w:t xml:space="preserve">, </w:t>
      </w:r>
      <w:r w:rsidR="006809DB" w:rsidRPr="006809DB">
        <w:rPr>
          <w:rFonts w:asciiTheme="minorHAnsi" w:hAnsiTheme="minorHAnsi" w:cstheme="minorBidi"/>
          <w:sz w:val="24"/>
        </w:rPr>
        <w:t>bem como para que não se configure descumprimento contratual, incidência de penalidade e/ou vencimento antecipado de quaisquer contratos acessórios celebrados no âmbito da emissão das Debêntures</w:t>
      </w:r>
      <w:r w:rsidR="00FA1FD1">
        <w:rPr>
          <w:rFonts w:asciiTheme="minorHAnsi" w:hAnsiTheme="minorHAnsi" w:cstheme="minorBidi"/>
          <w:sz w:val="24"/>
        </w:rPr>
        <w:t xml:space="preserve">, </w:t>
      </w:r>
      <w:r w:rsidRPr="52D12032">
        <w:rPr>
          <w:rFonts w:asciiTheme="minorHAnsi" w:hAnsiTheme="minorHAnsi" w:cstheme="minorBidi"/>
          <w:sz w:val="24"/>
        </w:rPr>
        <w:t xml:space="preserve">para a alteração do controle acionário indireto da Companhia </w:t>
      </w:r>
      <w:r w:rsidR="00D466B2" w:rsidRPr="00D466B2">
        <w:rPr>
          <w:rFonts w:asciiTheme="minorHAnsi" w:hAnsiTheme="minorHAnsi" w:cstheme="minorBidi"/>
          <w:sz w:val="24"/>
        </w:rPr>
        <w:t xml:space="preserve">(conforme definição de controle prevista no artigo 116 da Lei das Sociedades por Ações), atualmente detido pela </w:t>
      </w:r>
      <w:proofErr w:type="spellStart"/>
      <w:r w:rsidR="00D466B2" w:rsidRPr="00D466B2">
        <w:rPr>
          <w:rFonts w:asciiTheme="minorHAnsi" w:hAnsiTheme="minorHAnsi" w:cstheme="minorBidi"/>
          <w:sz w:val="24"/>
        </w:rPr>
        <w:t>Caisse</w:t>
      </w:r>
      <w:proofErr w:type="spellEnd"/>
      <w:r w:rsidR="00D466B2" w:rsidRPr="00D466B2">
        <w:rPr>
          <w:rFonts w:asciiTheme="minorHAnsi" w:hAnsiTheme="minorHAnsi" w:cstheme="minorBidi"/>
          <w:sz w:val="24"/>
        </w:rPr>
        <w:t xml:space="preserve"> de </w:t>
      </w:r>
      <w:proofErr w:type="spellStart"/>
      <w:r w:rsidR="00D466B2" w:rsidRPr="00D466B2">
        <w:rPr>
          <w:rFonts w:asciiTheme="minorHAnsi" w:hAnsiTheme="minorHAnsi" w:cstheme="minorBidi"/>
          <w:sz w:val="24"/>
        </w:rPr>
        <w:t>dépôt</w:t>
      </w:r>
      <w:proofErr w:type="spellEnd"/>
      <w:r w:rsidR="00D466B2" w:rsidRPr="00D466B2">
        <w:rPr>
          <w:rFonts w:asciiTheme="minorHAnsi" w:hAnsiTheme="minorHAnsi" w:cstheme="minorBidi"/>
          <w:sz w:val="24"/>
        </w:rPr>
        <w:t xml:space="preserve"> et </w:t>
      </w:r>
      <w:proofErr w:type="spellStart"/>
      <w:r w:rsidR="00D466B2" w:rsidRPr="00D466B2">
        <w:rPr>
          <w:rFonts w:asciiTheme="minorHAnsi" w:hAnsiTheme="minorHAnsi" w:cstheme="minorBidi"/>
          <w:sz w:val="24"/>
        </w:rPr>
        <w:t>placement</w:t>
      </w:r>
      <w:proofErr w:type="spellEnd"/>
      <w:r w:rsidR="00D466B2" w:rsidRPr="00D466B2">
        <w:rPr>
          <w:rFonts w:asciiTheme="minorHAnsi" w:hAnsiTheme="minorHAnsi" w:cstheme="minorBidi"/>
          <w:sz w:val="24"/>
        </w:rPr>
        <w:t xml:space="preserve"> </w:t>
      </w:r>
      <w:proofErr w:type="spellStart"/>
      <w:r w:rsidR="00D466B2" w:rsidRPr="00D466B2">
        <w:rPr>
          <w:rFonts w:asciiTheme="minorHAnsi" w:hAnsiTheme="minorHAnsi" w:cstheme="minorBidi"/>
          <w:sz w:val="24"/>
        </w:rPr>
        <w:t>du</w:t>
      </w:r>
      <w:proofErr w:type="spellEnd"/>
      <w:r w:rsidR="00D466B2" w:rsidRPr="00D466B2">
        <w:rPr>
          <w:rFonts w:asciiTheme="minorHAnsi" w:hAnsiTheme="minorHAnsi" w:cstheme="minorBidi"/>
          <w:sz w:val="24"/>
        </w:rPr>
        <w:t xml:space="preserve"> Québec, inscrita no CNPJ/MF sob o nº 29.406.369/0001-80 (“</w:t>
      </w:r>
      <w:r w:rsidR="00D466B2" w:rsidRPr="004942D7">
        <w:rPr>
          <w:rFonts w:asciiTheme="minorHAnsi" w:hAnsiTheme="minorHAnsi" w:cstheme="minorBidi"/>
          <w:sz w:val="24"/>
          <w:u w:val="single"/>
        </w:rPr>
        <w:t xml:space="preserve">La </w:t>
      </w:r>
      <w:proofErr w:type="spellStart"/>
      <w:r w:rsidR="00D466B2" w:rsidRPr="004942D7">
        <w:rPr>
          <w:rFonts w:asciiTheme="minorHAnsi" w:hAnsiTheme="minorHAnsi" w:cstheme="minorBidi"/>
          <w:sz w:val="24"/>
          <w:u w:val="single"/>
        </w:rPr>
        <w:t>Caisse</w:t>
      </w:r>
      <w:proofErr w:type="spellEnd"/>
      <w:r w:rsidR="00D466B2" w:rsidRPr="00D466B2">
        <w:rPr>
          <w:rFonts w:asciiTheme="minorHAnsi" w:hAnsiTheme="minorHAnsi" w:cstheme="minorBidi"/>
          <w:sz w:val="24"/>
        </w:rPr>
        <w:t xml:space="preserve">”), que passará a ser detido de forma compartilhada, sob a forma de </w:t>
      </w:r>
      <w:proofErr w:type="spellStart"/>
      <w:r w:rsidR="00D466B2" w:rsidRPr="00D466B2">
        <w:rPr>
          <w:rFonts w:asciiTheme="minorHAnsi" w:hAnsiTheme="minorHAnsi" w:cstheme="minorBidi"/>
          <w:sz w:val="24"/>
        </w:rPr>
        <w:t>co-controle</w:t>
      </w:r>
      <w:proofErr w:type="spellEnd"/>
      <w:r w:rsidR="00D466B2" w:rsidRPr="00D466B2">
        <w:rPr>
          <w:rFonts w:asciiTheme="minorHAnsi" w:hAnsiTheme="minorHAnsi" w:cstheme="minorBidi"/>
          <w:sz w:val="24"/>
        </w:rPr>
        <w:t xml:space="preserve">, entre a La </w:t>
      </w:r>
      <w:proofErr w:type="spellStart"/>
      <w:r w:rsidR="00D466B2" w:rsidRPr="00D466B2">
        <w:rPr>
          <w:rFonts w:asciiTheme="minorHAnsi" w:hAnsiTheme="minorHAnsi" w:cstheme="minorBidi"/>
          <w:sz w:val="24"/>
        </w:rPr>
        <w:t>Caisse</w:t>
      </w:r>
      <w:proofErr w:type="spellEnd"/>
      <w:r w:rsidR="00D466B2" w:rsidRPr="00D466B2">
        <w:rPr>
          <w:rFonts w:asciiTheme="minorHAnsi" w:hAnsiTheme="minorHAnsi" w:cstheme="minorBidi"/>
          <w:sz w:val="24"/>
        </w:rPr>
        <w:t xml:space="preserve"> e o Grupo Energía Bogotá S.A.</w:t>
      </w:r>
      <w:r w:rsidR="002063BF">
        <w:rPr>
          <w:rFonts w:asciiTheme="minorHAnsi" w:hAnsiTheme="minorHAnsi" w:cstheme="minorBidi"/>
          <w:sz w:val="24"/>
        </w:rPr>
        <w:t xml:space="preserve"> E.S.P.</w:t>
      </w:r>
      <w:r w:rsidR="00D466B2" w:rsidRPr="00D466B2">
        <w:rPr>
          <w:rFonts w:asciiTheme="minorHAnsi" w:hAnsiTheme="minorHAnsi" w:cstheme="minorBidi"/>
          <w:sz w:val="24"/>
        </w:rPr>
        <w:t xml:space="preserve">, inscrito no CNPJ/MF sob o nº 22.252.125/0001-41 </w:t>
      </w:r>
      <w:r w:rsidR="001324EC">
        <w:rPr>
          <w:rFonts w:asciiTheme="minorHAnsi" w:hAnsiTheme="minorHAnsi" w:cstheme="minorBidi"/>
          <w:sz w:val="24"/>
        </w:rPr>
        <w:t>(</w:t>
      </w:r>
      <w:r w:rsidR="00D466B2" w:rsidRPr="00D466B2">
        <w:rPr>
          <w:rFonts w:asciiTheme="minorHAnsi" w:hAnsiTheme="minorHAnsi" w:cstheme="minorBidi"/>
          <w:sz w:val="24"/>
        </w:rPr>
        <w:t>“</w:t>
      </w:r>
      <w:r w:rsidR="00D466B2" w:rsidRPr="004942D7">
        <w:rPr>
          <w:rFonts w:asciiTheme="minorHAnsi" w:hAnsiTheme="minorHAnsi" w:cstheme="minorBidi"/>
          <w:sz w:val="24"/>
          <w:u w:val="single"/>
        </w:rPr>
        <w:t>Alteração do Controle Acionário Indireto da Companhia</w:t>
      </w:r>
      <w:r w:rsidR="00D466B2" w:rsidRPr="00D466B2">
        <w:rPr>
          <w:rFonts w:asciiTheme="minorHAnsi" w:hAnsiTheme="minorHAnsi" w:cstheme="minorBidi"/>
          <w:sz w:val="24"/>
        </w:rPr>
        <w:t>”)</w:t>
      </w:r>
      <w:r w:rsidRPr="52D12032">
        <w:rPr>
          <w:rFonts w:asciiTheme="minorHAnsi" w:hAnsiTheme="minorHAnsi" w:cstheme="minorBidi"/>
          <w:sz w:val="24"/>
        </w:rPr>
        <w:t xml:space="preserve">; </w:t>
      </w:r>
    </w:p>
    <w:p w14:paraId="25B4302B" w14:textId="77777777" w:rsidR="009D6544" w:rsidRPr="00A6737D" w:rsidRDefault="009D6544" w:rsidP="009D6544">
      <w:pPr>
        <w:pStyle w:val="PargrafodaLista"/>
        <w:spacing w:line="320" w:lineRule="exact"/>
        <w:rPr>
          <w:rFonts w:cs="Calibri"/>
        </w:rPr>
      </w:pPr>
    </w:p>
    <w:p w14:paraId="598AB743" w14:textId="77777777" w:rsidR="00FA781C" w:rsidRPr="00A6737D" w:rsidRDefault="00FA781C" w:rsidP="00CB6D75">
      <w:pPr>
        <w:pStyle w:val="Default"/>
        <w:spacing w:line="320" w:lineRule="exact"/>
        <w:ind w:left="709"/>
        <w:jc w:val="both"/>
        <w:rPr>
          <w:rFonts w:ascii="Calibri" w:hAnsi="Calibri" w:cs="Calibri"/>
          <w:bCs/>
        </w:rPr>
      </w:pPr>
      <w:proofErr w:type="gramStart"/>
      <w:r w:rsidRPr="00A6737D">
        <w:rPr>
          <w:rFonts w:ascii="Calibri" w:hAnsi="Calibri" w:cs="Calibri"/>
          <w:bCs/>
        </w:rPr>
        <w:t xml:space="preserve">[  </w:t>
      </w:r>
      <w:proofErr w:type="gramEnd"/>
      <w:r w:rsidRPr="00A6737D">
        <w:rPr>
          <w:rFonts w:ascii="Calibri" w:hAnsi="Calibri" w:cs="Calibri"/>
          <w:bCs/>
        </w:rPr>
        <w:t xml:space="preserve"> ] Aprovar </w:t>
      </w:r>
      <w:proofErr w:type="gramStart"/>
      <w:r w:rsidRPr="00A6737D">
        <w:rPr>
          <w:rFonts w:ascii="Calibri" w:hAnsi="Calibri" w:cs="Calibri"/>
          <w:bCs/>
        </w:rPr>
        <w:t xml:space="preserve">[  </w:t>
      </w:r>
      <w:proofErr w:type="gramEnd"/>
      <w:r w:rsidRPr="00A6737D">
        <w:rPr>
          <w:rFonts w:ascii="Calibri" w:hAnsi="Calibri" w:cs="Calibri"/>
          <w:bCs/>
        </w:rPr>
        <w:t xml:space="preserve"> ] Rejeitar </w:t>
      </w:r>
      <w:proofErr w:type="gramStart"/>
      <w:r w:rsidRPr="00A6737D">
        <w:rPr>
          <w:rFonts w:ascii="Calibri" w:hAnsi="Calibri" w:cs="Calibri"/>
          <w:bCs/>
        </w:rPr>
        <w:t xml:space="preserve">[  </w:t>
      </w:r>
      <w:proofErr w:type="gramEnd"/>
      <w:r w:rsidRPr="00A6737D">
        <w:rPr>
          <w:rFonts w:ascii="Calibri" w:hAnsi="Calibri" w:cs="Calibri"/>
          <w:bCs/>
        </w:rPr>
        <w:t xml:space="preserve"> ] Abster-se</w:t>
      </w:r>
    </w:p>
    <w:p w14:paraId="673F4B80" w14:textId="77777777" w:rsidR="007E2168" w:rsidRPr="00A6737D" w:rsidRDefault="007E2168" w:rsidP="001E662E">
      <w:pPr>
        <w:pStyle w:val="Default"/>
        <w:spacing w:line="320" w:lineRule="exact"/>
        <w:ind w:left="709"/>
        <w:jc w:val="both"/>
        <w:rPr>
          <w:rFonts w:ascii="Calibri" w:hAnsi="Calibri" w:cs="Calibri"/>
          <w:bCs/>
        </w:rPr>
      </w:pPr>
    </w:p>
    <w:p w14:paraId="0FB8EDEE" w14:textId="5F9B30E7" w:rsidR="007E2168" w:rsidRPr="00A6737D" w:rsidRDefault="007E2168" w:rsidP="00D80512">
      <w:pPr>
        <w:pStyle w:val="Corpodetexto"/>
        <w:keepNext/>
        <w:numPr>
          <w:ilvl w:val="0"/>
          <w:numId w:val="31"/>
        </w:numPr>
        <w:suppressAutoHyphens w:val="0"/>
        <w:spacing w:line="320" w:lineRule="exact"/>
        <w:ind w:left="709" w:hanging="709"/>
        <w:contextualSpacing/>
        <w:rPr>
          <w:rFonts w:ascii="Calibri" w:hAnsi="Calibri" w:cs="Calibri"/>
          <w:sz w:val="24"/>
        </w:rPr>
      </w:pPr>
      <w:r w:rsidRPr="00A6737D">
        <w:rPr>
          <w:rFonts w:ascii="Calibri" w:hAnsi="Calibri" w:cs="Calibri"/>
          <w:bCs/>
          <w:sz w:val="24"/>
        </w:rPr>
        <w:t>prática, pelos Outorgados, de todos os demais atos eventualmente necessários de forma a refletir as deliberações estabelecidas no ite</w:t>
      </w:r>
      <w:r w:rsidR="003A1B8F">
        <w:rPr>
          <w:rFonts w:ascii="Calibri" w:hAnsi="Calibri" w:cs="Calibri"/>
          <w:bCs/>
          <w:sz w:val="24"/>
        </w:rPr>
        <w:t xml:space="preserve">m </w:t>
      </w:r>
      <w:r w:rsidRPr="00A6737D">
        <w:rPr>
          <w:rFonts w:ascii="Calibri" w:hAnsi="Calibri" w:cs="Calibri"/>
          <w:bCs/>
          <w:sz w:val="24"/>
        </w:rPr>
        <w:t xml:space="preserve">(i) acima, incluindo presidir ou secretariar os trabalhos previstos na ordem do dia, assinar </w:t>
      </w:r>
      <w:r w:rsidRPr="00A6737D">
        <w:rPr>
          <w:rFonts w:ascii="Calibri" w:hAnsi="Calibri" w:cs="Calibri"/>
          <w:sz w:val="24"/>
        </w:rPr>
        <w:t xml:space="preserve">atas, listas de presença e demais documentos necessários à formalização das deliberações estabelecidas no </w:t>
      </w:r>
      <w:r w:rsidR="003A1B8F" w:rsidRPr="00A6737D">
        <w:rPr>
          <w:rFonts w:ascii="Calibri" w:hAnsi="Calibri" w:cs="Calibri"/>
          <w:sz w:val="24"/>
        </w:rPr>
        <w:t>ite</w:t>
      </w:r>
      <w:r w:rsidR="003A1B8F">
        <w:rPr>
          <w:rFonts w:ascii="Calibri" w:hAnsi="Calibri" w:cs="Calibri"/>
          <w:sz w:val="24"/>
        </w:rPr>
        <w:t>m</w:t>
      </w:r>
      <w:r w:rsidR="003A1B8F" w:rsidRPr="00A6737D">
        <w:rPr>
          <w:rFonts w:ascii="Calibri" w:hAnsi="Calibri" w:cs="Calibri"/>
          <w:sz w:val="24"/>
        </w:rPr>
        <w:t xml:space="preserve"> </w:t>
      </w:r>
      <w:r w:rsidRPr="00A6737D">
        <w:rPr>
          <w:rFonts w:ascii="Calibri" w:hAnsi="Calibri" w:cs="Calibri"/>
          <w:sz w:val="24"/>
        </w:rPr>
        <w:t>(i)</w:t>
      </w:r>
      <w:r>
        <w:rPr>
          <w:rFonts w:ascii="Calibri" w:hAnsi="Calibri" w:cs="Calibri"/>
          <w:sz w:val="24"/>
        </w:rPr>
        <w:t xml:space="preserve"> </w:t>
      </w:r>
      <w:r w:rsidRPr="00A6737D">
        <w:rPr>
          <w:rFonts w:ascii="Calibri" w:hAnsi="Calibri" w:cs="Calibri"/>
          <w:sz w:val="24"/>
        </w:rPr>
        <w:t>acima.</w:t>
      </w:r>
    </w:p>
    <w:p w14:paraId="448C6FE5" w14:textId="77777777" w:rsidR="007E2168" w:rsidRPr="00A6737D" w:rsidRDefault="007E2168" w:rsidP="00D80512">
      <w:pPr>
        <w:pStyle w:val="PargrafodaLista"/>
        <w:keepNext/>
        <w:spacing w:line="320" w:lineRule="exact"/>
        <w:rPr>
          <w:rFonts w:cs="Calibri"/>
        </w:rPr>
      </w:pPr>
    </w:p>
    <w:p w14:paraId="5AAD7304" w14:textId="77777777" w:rsidR="007E2168" w:rsidRDefault="007E2168" w:rsidP="00D80512">
      <w:pPr>
        <w:pStyle w:val="Default"/>
        <w:keepNext/>
        <w:spacing w:line="320" w:lineRule="exact"/>
        <w:ind w:left="709"/>
        <w:jc w:val="both"/>
        <w:rPr>
          <w:rFonts w:ascii="Calibri" w:hAnsi="Calibri" w:cs="Calibri"/>
          <w:bCs/>
        </w:rPr>
      </w:pPr>
      <w:proofErr w:type="gramStart"/>
      <w:r w:rsidRPr="00A6737D">
        <w:rPr>
          <w:rFonts w:ascii="Calibri" w:hAnsi="Calibri" w:cs="Calibri"/>
          <w:bCs/>
        </w:rPr>
        <w:t xml:space="preserve">[  </w:t>
      </w:r>
      <w:proofErr w:type="gramEnd"/>
      <w:r w:rsidRPr="00A6737D">
        <w:rPr>
          <w:rFonts w:ascii="Calibri" w:hAnsi="Calibri" w:cs="Calibri"/>
          <w:bCs/>
        </w:rPr>
        <w:t xml:space="preserve"> ] Sim </w:t>
      </w:r>
      <w:proofErr w:type="gramStart"/>
      <w:r w:rsidRPr="00A6737D">
        <w:rPr>
          <w:rFonts w:ascii="Calibri" w:hAnsi="Calibri" w:cs="Calibri"/>
          <w:bCs/>
        </w:rPr>
        <w:t xml:space="preserve">[  </w:t>
      </w:r>
      <w:proofErr w:type="gramEnd"/>
      <w:r w:rsidRPr="00A6737D">
        <w:rPr>
          <w:rFonts w:ascii="Calibri" w:hAnsi="Calibri" w:cs="Calibri"/>
          <w:bCs/>
        </w:rPr>
        <w:t xml:space="preserve"> ] Não</w:t>
      </w:r>
    </w:p>
    <w:p w14:paraId="5530D1F8" w14:textId="77777777" w:rsidR="00F44E8C" w:rsidRPr="00A6737D" w:rsidRDefault="00F44E8C" w:rsidP="00FA781C">
      <w:pPr>
        <w:pStyle w:val="Default"/>
        <w:spacing w:line="320" w:lineRule="exact"/>
        <w:ind w:left="709"/>
        <w:jc w:val="both"/>
        <w:rPr>
          <w:rFonts w:ascii="Calibri" w:hAnsi="Calibri" w:cs="Calibri"/>
          <w:bCs/>
        </w:rPr>
      </w:pPr>
    </w:p>
    <w:p w14:paraId="681E220E" w14:textId="4DB18724" w:rsidR="00F90EEF" w:rsidRPr="00A6737D" w:rsidRDefault="00F90EEF" w:rsidP="00D80512">
      <w:pPr>
        <w:pStyle w:val="PargrafodaLista"/>
        <w:spacing w:line="320" w:lineRule="exact"/>
        <w:ind w:left="0"/>
        <w:jc w:val="both"/>
        <w:rPr>
          <w:rFonts w:cs="Calibri"/>
        </w:rPr>
      </w:pPr>
      <w:r w:rsidRPr="00A6737D">
        <w:rPr>
          <w:rFonts w:cs="Calibri"/>
        </w:rPr>
        <w:t>O Outorgante deverá assinalar apenas em um dos campos de cada item acima (“</w:t>
      </w:r>
      <w:r w:rsidRPr="00A6737D">
        <w:rPr>
          <w:rFonts w:cs="Calibri"/>
          <w:i/>
          <w:iCs/>
        </w:rPr>
        <w:t>aprovar</w:t>
      </w:r>
      <w:r w:rsidRPr="00A6737D">
        <w:rPr>
          <w:rFonts w:cs="Calibri"/>
        </w:rPr>
        <w:t>”, “</w:t>
      </w:r>
      <w:r w:rsidR="00C76E44" w:rsidRPr="00A6737D">
        <w:rPr>
          <w:rFonts w:cs="Calibri"/>
          <w:i/>
          <w:iCs/>
        </w:rPr>
        <w:t>rejeitar</w:t>
      </w:r>
      <w:r w:rsidRPr="00A6737D">
        <w:rPr>
          <w:rFonts w:cs="Calibri"/>
        </w:rPr>
        <w:t>” ou “</w:t>
      </w:r>
      <w:r w:rsidRPr="00A6737D">
        <w:rPr>
          <w:rFonts w:cs="Calibri"/>
          <w:i/>
          <w:iCs/>
        </w:rPr>
        <w:t>abster-se</w:t>
      </w:r>
      <w:r w:rsidRPr="00A6737D">
        <w:rPr>
          <w:rFonts w:cs="Calibri"/>
        </w:rPr>
        <w:t>”), sendo desconsideradas os votos rasurados.</w:t>
      </w:r>
    </w:p>
    <w:p w14:paraId="4440EF99" w14:textId="77777777" w:rsidR="00F90EEF" w:rsidRDefault="00F90EEF" w:rsidP="009D6544">
      <w:pPr>
        <w:pStyle w:val="PargrafodaLista"/>
        <w:spacing w:line="320" w:lineRule="exact"/>
        <w:rPr>
          <w:rFonts w:cs="Calibri"/>
        </w:rPr>
      </w:pPr>
    </w:p>
    <w:p w14:paraId="183FD524" w14:textId="77777777" w:rsidR="0042713C" w:rsidRPr="00711784" w:rsidRDefault="0042713C" w:rsidP="00D80512">
      <w:pPr>
        <w:pStyle w:val="PargrafodaLista"/>
        <w:keepNext/>
        <w:spacing w:line="320" w:lineRule="exact"/>
        <w:rPr>
          <w:rFonts w:cs="Calibri"/>
          <w:b/>
          <w:bCs/>
        </w:rPr>
      </w:pPr>
      <w:r w:rsidRPr="00711784">
        <w:rPr>
          <w:rFonts w:cs="Calibri"/>
          <w:b/>
          <w:bCs/>
        </w:rPr>
        <w:t xml:space="preserve">Manifestação de Conflito de Interesses: </w:t>
      </w:r>
    </w:p>
    <w:p w14:paraId="63E07BE0" w14:textId="77777777" w:rsidR="0042713C" w:rsidRPr="00892D63" w:rsidRDefault="0042713C" w:rsidP="00D80512">
      <w:pPr>
        <w:pStyle w:val="PargrafodaLista"/>
        <w:keepNext/>
        <w:spacing w:line="320" w:lineRule="exact"/>
        <w:rPr>
          <w:rFonts w:cs="Calibri"/>
        </w:rPr>
      </w:pPr>
    </w:p>
    <w:p w14:paraId="35FD2A40" w14:textId="6261C8F5" w:rsidR="0042713C" w:rsidRPr="00892D63" w:rsidRDefault="0042713C" w:rsidP="00D80512">
      <w:pPr>
        <w:pStyle w:val="PargrafodaLista"/>
        <w:keepNext/>
        <w:spacing w:line="320" w:lineRule="exact"/>
        <w:ind w:left="0" w:firstLine="709"/>
        <w:jc w:val="both"/>
        <w:rPr>
          <w:rFonts w:cs="Calibri"/>
        </w:rPr>
      </w:pPr>
      <w:r w:rsidRPr="00892D63">
        <w:rPr>
          <w:rFonts w:cs="Calibri"/>
        </w:rPr>
        <w:t xml:space="preserve">O Outorgante informa se este tem ciência acerca de qualquer hipótese que poderia ser caracterizada como conflito de interesses em relação das matérias da ordem do dia e demais partes da operação, bem como entre partes relacionadas, conforme definição prevista na Resolução </w:t>
      </w:r>
      <w:r w:rsidR="000732F4">
        <w:rPr>
          <w:rFonts w:cs="Calibri"/>
        </w:rPr>
        <w:t xml:space="preserve">da </w:t>
      </w:r>
      <w:r w:rsidRPr="00892D63">
        <w:rPr>
          <w:rFonts w:cs="Calibri"/>
        </w:rPr>
        <w:t xml:space="preserve">CVM </w:t>
      </w:r>
      <w:r w:rsidR="000732F4">
        <w:rPr>
          <w:rFonts w:cs="Calibri"/>
        </w:rPr>
        <w:t xml:space="preserve">nº </w:t>
      </w:r>
      <w:r w:rsidRPr="00892D63">
        <w:rPr>
          <w:rFonts w:cs="Calibri"/>
        </w:rPr>
        <w:t>94/2022 - Pronunciamento Técnico CPC 05, e ao artigo 115</w:t>
      </w:r>
      <w:r w:rsidR="007E2168">
        <w:rPr>
          <w:rFonts w:cs="Calibri"/>
        </w:rPr>
        <w:t>,</w:t>
      </w:r>
      <w:r w:rsidRPr="00892D63">
        <w:rPr>
          <w:rFonts w:cs="Calibri"/>
        </w:rPr>
        <w:t xml:space="preserve"> § 1° da Lei de Sociedade por Ações, e outras hipóteses previstas em lei:</w:t>
      </w:r>
    </w:p>
    <w:p w14:paraId="4C4AA5FA" w14:textId="77777777" w:rsidR="0042713C" w:rsidRPr="00892D63" w:rsidRDefault="0042713C" w:rsidP="0042713C">
      <w:pPr>
        <w:pStyle w:val="PargrafodaLista"/>
        <w:spacing w:line="320" w:lineRule="exact"/>
        <w:jc w:val="both"/>
        <w:rPr>
          <w:rFonts w:cs="Calibri"/>
        </w:rPr>
      </w:pPr>
    </w:p>
    <w:p w14:paraId="66CE41A8" w14:textId="77777777" w:rsidR="0042713C" w:rsidRPr="00892D63" w:rsidRDefault="0042713C" w:rsidP="0042713C">
      <w:pPr>
        <w:pStyle w:val="PargrafodaLista"/>
        <w:spacing w:line="320" w:lineRule="exact"/>
        <w:jc w:val="both"/>
        <w:rPr>
          <w:rFonts w:cs="Calibri"/>
        </w:rPr>
      </w:pPr>
      <w:r w:rsidRPr="00892D63">
        <w:rPr>
          <w:rFonts w:cs="Calibri"/>
        </w:rPr>
        <w:t>[</w:t>
      </w:r>
      <w:r w:rsidRPr="00892D63">
        <w:rPr>
          <w:rFonts w:cs="Calibri"/>
        </w:rPr>
        <w:tab/>
        <w:t>] Não conheço nenhuma situação de conflito</w:t>
      </w:r>
    </w:p>
    <w:p w14:paraId="11B9C212" w14:textId="77777777" w:rsidR="0042713C" w:rsidRDefault="0042713C" w:rsidP="0042713C">
      <w:pPr>
        <w:pStyle w:val="PargrafodaLista"/>
        <w:spacing w:line="320" w:lineRule="exact"/>
        <w:jc w:val="both"/>
        <w:rPr>
          <w:rFonts w:cs="Calibri"/>
        </w:rPr>
      </w:pPr>
      <w:r w:rsidRPr="00892D63">
        <w:rPr>
          <w:rFonts w:cs="Calibri"/>
        </w:rPr>
        <w:t>[</w:t>
      </w:r>
      <w:r w:rsidRPr="00892D63">
        <w:rPr>
          <w:rFonts w:cs="Calibri"/>
        </w:rPr>
        <w:tab/>
        <w:t>] Conheço alguma situação de conflito</w:t>
      </w:r>
    </w:p>
    <w:p w14:paraId="1E56DF91" w14:textId="77777777" w:rsidR="0042713C" w:rsidRDefault="0042713C" w:rsidP="0042713C">
      <w:pPr>
        <w:pStyle w:val="PargrafodaLista"/>
        <w:spacing w:line="320" w:lineRule="exact"/>
        <w:jc w:val="both"/>
        <w:rPr>
          <w:rFonts w:cs="Calibri"/>
        </w:rPr>
      </w:pPr>
    </w:p>
    <w:p w14:paraId="05CB8BE8" w14:textId="565EDF28" w:rsidR="0042713C" w:rsidRDefault="00686075" w:rsidP="0042713C">
      <w:pPr>
        <w:pStyle w:val="PargrafodaLista"/>
        <w:spacing w:line="320" w:lineRule="exact"/>
        <w:ind w:left="0" w:firstLine="720"/>
        <w:jc w:val="both"/>
        <w:rPr>
          <w:rFonts w:cs="Calibri"/>
        </w:rPr>
      </w:pPr>
      <w:r w:rsidRPr="009960CF">
        <w:rPr>
          <w:rFonts w:asciiTheme="minorHAnsi" w:hAnsiTheme="minorHAnsi" w:cstheme="minorHAnsi"/>
          <w:bCs/>
        </w:rPr>
        <w:t xml:space="preserve">A aprovação dos consentimentos prévios solicitados acima ficará condicionada ao pagamento aos </w:t>
      </w:r>
      <w:r>
        <w:rPr>
          <w:rFonts w:asciiTheme="minorHAnsi" w:hAnsiTheme="minorHAnsi" w:cstheme="minorHAnsi"/>
          <w:bCs/>
        </w:rPr>
        <w:t xml:space="preserve">Debenturistas </w:t>
      </w:r>
      <w:r w:rsidRPr="009960CF">
        <w:rPr>
          <w:rFonts w:asciiTheme="minorHAnsi" w:hAnsiTheme="minorHAnsi" w:cstheme="minorHAnsi"/>
          <w:bCs/>
        </w:rPr>
        <w:t xml:space="preserve">de uma remuneração extraordinária a ser aprovada </w:t>
      </w:r>
      <w:r w:rsidRPr="009960CF">
        <w:rPr>
          <w:rFonts w:asciiTheme="minorHAnsi" w:hAnsiTheme="minorHAnsi" w:cstheme="minorHAnsi"/>
          <w:bCs/>
        </w:rPr>
        <w:lastRenderedPageBreak/>
        <w:t>em conjunto pelos Debenturistas</w:t>
      </w:r>
      <w:r>
        <w:rPr>
          <w:rFonts w:asciiTheme="minorHAnsi" w:hAnsiTheme="minorHAnsi" w:cstheme="minorHAnsi"/>
          <w:bCs/>
        </w:rPr>
        <w:t xml:space="preserve"> </w:t>
      </w:r>
      <w:r w:rsidRPr="009960CF">
        <w:rPr>
          <w:rFonts w:asciiTheme="minorHAnsi" w:hAnsiTheme="minorHAnsi" w:cstheme="minorHAnsi"/>
          <w:bCs/>
        </w:rPr>
        <w:t xml:space="preserve">reunidos na </w:t>
      </w:r>
      <w:r w:rsidR="007E2168">
        <w:rPr>
          <w:rFonts w:asciiTheme="minorHAnsi" w:hAnsiTheme="minorHAnsi" w:cstheme="minorHAnsi"/>
          <w:bCs/>
        </w:rPr>
        <w:t>Assembleia</w:t>
      </w:r>
      <w:r w:rsidRPr="009960CF">
        <w:rPr>
          <w:rFonts w:asciiTheme="minorHAnsi" w:hAnsiTheme="minorHAnsi" w:cstheme="minorHAnsi"/>
          <w:bCs/>
        </w:rPr>
        <w:t xml:space="preserve"> e pela Companhia, sendo certo que, no caso de aprovação pelos Debenturistas da matéria constante </w:t>
      </w:r>
      <w:r w:rsidR="007E2168">
        <w:rPr>
          <w:rFonts w:asciiTheme="minorHAnsi" w:hAnsiTheme="minorHAnsi" w:cstheme="minorHAnsi"/>
          <w:bCs/>
        </w:rPr>
        <w:t xml:space="preserve">do </w:t>
      </w:r>
      <w:r w:rsidR="003A1B8F">
        <w:rPr>
          <w:rFonts w:asciiTheme="minorHAnsi" w:hAnsiTheme="minorHAnsi" w:cstheme="minorHAnsi"/>
          <w:bCs/>
        </w:rPr>
        <w:t xml:space="preserve">item </w:t>
      </w:r>
      <w:r w:rsidR="007E2168">
        <w:rPr>
          <w:rFonts w:asciiTheme="minorHAnsi" w:hAnsiTheme="minorHAnsi" w:cstheme="minorHAnsi"/>
          <w:bCs/>
        </w:rPr>
        <w:t>(i) da ordem do dia da Assembleia</w:t>
      </w:r>
      <w:r w:rsidRPr="009960CF">
        <w:rPr>
          <w:rFonts w:asciiTheme="minorHAnsi" w:hAnsiTheme="minorHAnsi" w:cstheme="minorHAnsi"/>
          <w:bCs/>
        </w:rPr>
        <w:t xml:space="preserve">, </w:t>
      </w:r>
      <w:r>
        <w:rPr>
          <w:rFonts w:cs="Calibri"/>
        </w:rPr>
        <w:t xml:space="preserve">a Companhia se dispõe a pagar um </w:t>
      </w:r>
      <w:proofErr w:type="spellStart"/>
      <w:r w:rsidRPr="00DB5484">
        <w:rPr>
          <w:rFonts w:cs="Calibri"/>
          <w:i/>
          <w:iCs/>
        </w:rPr>
        <w:t>waiver</w:t>
      </w:r>
      <w:proofErr w:type="spellEnd"/>
      <w:r w:rsidRPr="00DB5484">
        <w:rPr>
          <w:rFonts w:cs="Calibri"/>
          <w:i/>
          <w:iCs/>
        </w:rPr>
        <w:t xml:space="preserve"> </w:t>
      </w:r>
      <w:proofErr w:type="spellStart"/>
      <w:r w:rsidRPr="00DB5484">
        <w:rPr>
          <w:rFonts w:cs="Calibri"/>
          <w:i/>
          <w:iCs/>
        </w:rPr>
        <w:t>fee</w:t>
      </w:r>
      <w:proofErr w:type="spellEnd"/>
      <w:r w:rsidRPr="00DB5484">
        <w:rPr>
          <w:rFonts w:cs="Calibri"/>
        </w:rPr>
        <w:t xml:space="preserve"> aos Debenturistas</w:t>
      </w:r>
      <w:r>
        <w:rPr>
          <w:rFonts w:cs="Calibri"/>
        </w:rPr>
        <w:t>, cujo cálculo será o disposto na</w:t>
      </w:r>
      <w:r w:rsidRPr="00054F2E">
        <w:rPr>
          <w:rFonts w:cs="Calibri"/>
        </w:rPr>
        <w:t xml:space="preserve"> proposta da administração</w:t>
      </w:r>
      <w:r>
        <w:rPr>
          <w:rFonts w:cs="Calibri"/>
        </w:rPr>
        <w:t xml:space="preserve"> </w:t>
      </w:r>
      <w:r w:rsidRPr="00822D38">
        <w:rPr>
          <w:rFonts w:cs="Calibri"/>
        </w:rPr>
        <w:t>a ser reapresentada pela Companhia com</w:t>
      </w:r>
      <w:r>
        <w:rPr>
          <w:rFonts w:cs="Calibri"/>
        </w:rPr>
        <w:t>,</w:t>
      </w:r>
      <w:r w:rsidRPr="00822D38">
        <w:rPr>
          <w:rFonts w:cs="Calibri"/>
        </w:rPr>
        <w:t xml:space="preserve"> no mínimo</w:t>
      </w:r>
      <w:r>
        <w:rPr>
          <w:rFonts w:cs="Calibri"/>
        </w:rPr>
        <w:t>,</w:t>
      </w:r>
      <w:r w:rsidRPr="00822D38">
        <w:rPr>
          <w:rFonts w:cs="Calibri"/>
        </w:rPr>
        <w:t xml:space="preserve"> </w:t>
      </w:r>
      <w:r>
        <w:rPr>
          <w:rFonts w:cs="Calibri"/>
        </w:rPr>
        <w:t>2</w:t>
      </w:r>
      <w:r w:rsidRPr="00822D38">
        <w:rPr>
          <w:rFonts w:cs="Calibri"/>
        </w:rPr>
        <w:t xml:space="preserve"> (</w:t>
      </w:r>
      <w:r>
        <w:rPr>
          <w:rFonts w:cs="Calibri"/>
        </w:rPr>
        <w:t>dois</w:t>
      </w:r>
      <w:r w:rsidRPr="00822D38">
        <w:rPr>
          <w:rFonts w:cs="Calibri"/>
        </w:rPr>
        <w:t xml:space="preserve">) Dias </w:t>
      </w:r>
      <w:r>
        <w:rPr>
          <w:rFonts w:cs="Calibri"/>
        </w:rPr>
        <w:t>Úteis</w:t>
      </w:r>
      <w:r w:rsidRPr="00822D38">
        <w:rPr>
          <w:rFonts w:cs="Calibri"/>
        </w:rPr>
        <w:t xml:space="preserve"> de antecedência da realização da </w:t>
      </w:r>
      <w:r w:rsidR="00E8118E">
        <w:rPr>
          <w:rFonts w:asciiTheme="minorHAnsi" w:hAnsiTheme="minorHAnsi" w:cstheme="minorHAnsi"/>
          <w:bCs/>
        </w:rPr>
        <w:t>Assembleia</w:t>
      </w:r>
      <w:r w:rsidR="0042713C">
        <w:rPr>
          <w:rFonts w:asciiTheme="minorHAnsi" w:hAnsiTheme="minorHAnsi" w:cstheme="minorHAnsi"/>
        </w:rPr>
        <w:t>.</w:t>
      </w:r>
    </w:p>
    <w:p w14:paraId="3F8673AB" w14:textId="77777777" w:rsidR="0042713C" w:rsidRPr="00A6737D" w:rsidRDefault="0042713C" w:rsidP="009D6544">
      <w:pPr>
        <w:pStyle w:val="PargrafodaLista"/>
        <w:spacing w:line="320" w:lineRule="exact"/>
        <w:rPr>
          <w:rFonts w:cs="Calibri"/>
        </w:rPr>
      </w:pPr>
    </w:p>
    <w:p w14:paraId="57A45B05" w14:textId="0EDF6E63" w:rsidR="009D6544" w:rsidRDefault="009D6544" w:rsidP="009D6544">
      <w:pPr>
        <w:pStyle w:val="Corpodetexto"/>
        <w:spacing w:line="320" w:lineRule="exact"/>
        <w:ind w:firstLine="708"/>
        <w:contextualSpacing/>
        <w:rPr>
          <w:rFonts w:ascii="Calibri" w:hAnsi="Calibri" w:cs="Calibri"/>
          <w:sz w:val="24"/>
        </w:rPr>
      </w:pPr>
      <w:r w:rsidRPr="00A6737D">
        <w:rPr>
          <w:rFonts w:ascii="Calibri" w:hAnsi="Calibri" w:cs="Calibri"/>
          <w:sz w:val="24"/>
        </w:rPr>
        <w:t>A outorga de poderes de representação ora realizada</w:t>
      </w:r>
      <w:r w:rsidR="009440B7">
        <w:rPr>
          <w:rFonts w:ascii="Calibri" w:hAnsi="Calibri" w:cs="Calibri"/>
          <w:sz w:val="24"/>
        </w:rPr>
        <w:t xml:space="preserve"> permanecerá válida até o </w:t>
      </w:r>
      <w:r w:rsidR="009440B7" w:rsidRPr="007E2168">
        <w:rPr>
          <w:rFonts w:ascii="Calibri" w:hAnsi="Calibri" w:cs="Calibri"/>
          <w:sz w:val="24"/>
        </w:rPr>
        <w:t xml:space="preserve">dia </w:t>
      </w:r>
      <w:r w:rsidR="00212788" w:rsidRPr="00D80512">
        <w:rPr>
          <w:rFonts w:asciiTheme="minorHAnsi" w:hAnsiTheme="minorHAnsi" w:cstheme="minorHAnsi"/>
          <w:bCs/>
          <w:sz w:val="24"/>
        </w:rPr>
        <w:t>[</w:t>
      </w:r>
      <w:r w:rsidR="00212788" w:rsidRPr="00D80512">
        <w:rPr>
          <w:rFonts w:asciiTheme="minorHAnsi" w:hAnsiTheme="minorHAnsi" w:cstheme="minorHAnsi"/>
          <w:bCs/>
          <w:sz w:val="24"/>
          <w:highlight w:val="lightGray"/>
        </w:rPr>
        <w:t>=</w:t>
      </w:r>
      <w:r w:rsidR="00212788" w:rsidRPr="00D80512">
        <w:rPr>
          <w:rFonts w:asciiTheme="minorHAnsi" w:hAnsiTheme="minorHAnsi" w:cstheme="minorHAnsi"/>
          <w:bCs/>
          <w:sz w:val="24"/>
        </w:rPr>
        <w:t>]</w:t>
      </w:r>
      <w:r w:rsidR="00212788" w:rsidRPr="007E2168">
        <w:rPr>
          <w:rFonts w:asciiTheme="minorHAnsi" w:hAnsiTheme="minorHAnsi" w:cstheme="minorHAnsi"/>
          <w:bCs/>
          <w:sz w:val="24"/>
        </w:rPr>
        <w:t xml:space="preserve"> </w:t>
      </w:r>
      <w:r w:rsidR="009440B7" w:rsidRPr="007E2168">
        <w:rPr>
          <w:rFonts w:ascii="Calibri" w:hAnsi="Calibri" w:cs="Calibri"/>
          <w:sz w:val="24"/>
        </w:rPr>
        <w:t xml:space="preserve">de </w:t>
      </w:r>
      <w:r w:rsidR="00212788" w:rsidRPr="00D80512">
        <w:rPr>
          <w:rFonts w:asciiTheme="minorHAnsi" w:hAnsiTheme="minorHAnsi" w:cstheme="minorHAnsi"/>
          <w:bCs/>
          <w:sz w:val="24"/>
        </w:rPr>
        <w:t>[</w:t>
      </w:r>
      <w:r w:rsidR="00212788" w:rsidRPr="00D80512">
        <w:rPr>
          <w:rFonts w:asciiTheme="minorHAnsi" w:hAnsiTheme="minorHAnsi" w:cstheme="minorHAnsi"/>
          <w:bCs/>
          <w:sz w:val="24"/>
          <w:highlight w:val="lightGray"/>
        </w:rPr>
        <w:t>=</w:t>
      </w:r>
      <w:r w:rsidR="00212788" w:rsidRPr="00D80512">
        <w:rPr>
          <w:rFonts w:asciiTheme="minorHAnsi" w:hAnsiTheme="minorHAnsi" w:cstheme="minorHAnsi"/>
          <w:bCs/>
          <w:sz w:val="24"/>
        </w:rPr>
        <w:t>]</w:t>
      </w:r>
      <w:r w:rsidR="00212788" w:rsidRPr="007E2168">
        <w:rPr>
          <w:rFonts w:asciiTheme="minorHAnsi" w:hAnsiTheme="minorHAnsi" w:cstheme="minorHAnsi"/>
          <w:bCs/>
          <w:sz w:val="24"/>
        </w:rPr>
        <w:t xml:space="preserve"> </w:t>
      </w:r>
      <w:r w:rsidR="009440B7" w:rsidRPr="007E2168">
        <w:rPr>
          <w:rFonts w:ascii="Calibri" w:hAnsi="Calibri" w:cs="Calibri"/>
          <w:sz w:val="24"/>
        </w:rPr>
        <w:t xml:space="preserve">de </w:t>
      </w:r>
      <w:r w:rsidR="00212788" w:rsidRPr="00D80512">
        <w:rPr>
          <w:rFonts w:asciiTheme="minorHAnsi" w:hAnsiTheme="minorHAnsi" w:cstheme="minorHAnsi"/>
          <w:bCs/>
          <w:sz w:val="24"/>
        </w:rPr>
        <w:t>[</w:t>
      </w:r>
      <w:r w:rsidR="00212788" w:rsidRPr="00D80512">
        <w:rPr>
          <w:rFonts w:asciiTheme="minorHAnsi" w:hAnsiTheme="minorHAnsi" w:cstheme="minorHAnsi"/>
          <w:bCs/>
          <w:sz w:val="24"/>
          <w:highlight w:val="lightGray"/>
        </w:rPr>
        <w:t>=</w:t>
      </w:r>
      <w:r w:rsidR="00212788" w:rsidRPr="00D80512">
        <w:rPr>
          <w:rFonts w:asciiTheme="minorHAnsi" w:hAnsiTheme="minorHAnsi" w:cstheme="minorHAnsi"/>
          <w:bCs/>
          <w:sz w:val="24"/>
        </w:rPr>
        <w:t>]</w:t>
      </w:r>
      <w:r w:rsidRPr="007E2168">
        <w:rPr>
          <w:rFonts w:ascii="Calibri" w:hAnsi="Calibri" w:cs="Calibri"/>
          <w:sz w:val="24"/>
        </w:rPr>
        <w:t>, ou até que sejam</w:t>
      </w:r>
      <w:r w:rsidRPr="00A6737D">
        <w:rPr>
          <w:rFonts w:ascii="Calibri" w:hAnsi="Calibri" w:cs="Calibri"/>
          <w:sz w:val="24"/>
        </w:rPr>
        <w:t xml:space="preserve"> deliberadas as matérias constantes da Ordem do Dia da Assembleia, incluindo eventuais suspensões</w:t>
      </w:r>
      <w:r w:rsidR="000B160F" w:rsidRPr="00A6737D">
        <w:rPr>
          <w:rFonts w:ascii="Calibri" w:hAnsi="Calibri" w:cs="Calibri"/>
          <w:sz w:val="24"/>
        </w:rPr>
        <w:t xml:space="preserve">, </w:t>
      </w:r>
      <w:r w:rsidR="008B1D9A" w:rsidRPr="00A6737D">
        <w:rPr>
          <w:rFonts w:ascii="Calibri" w:hAnsi="Calibri" w:cs="Calibri"/>
          <w:sz w:val="24"/>
        </w:rPr>
        <w:t xml:space="preserve">reaberturas, </w:t>
      </w:r>
      <w:r w:rsidR="000B160F" w:rsidRPr="00A6737D">
        <w:rPr>
          <w:rFonts w:ascii="Calibri" w:hAnsi="Calibri" w:cs="Calibri"/>
          <w:sz w:val="24"/>
        </w:rPr>
        <w:t>adiamentos</w:t>
      </w:r>
      <w:r w:rsidRPr="00A6737D">
        <w:rPr>
          <w:rFonts w:ascii="Calibri" w:hAnsi="Calibri" w:cs="Calibri"/>
          <w:sz w:val="24"/>
        </w:rPr>
        <w:t xml:space="preserve"> e novas convocações da Assembleia que tenham a mesma ordem do dia como objeto, o que ocorrer primeiro, sendo válida para representação na Assembleia tanto em primeira quanto em segunda convocação, observando estritamente a orientação de voto proferida acima.</w:t>
      </w:r>
    </w:p>
    <w:p w14:paraId="167AEB00" w14:textId="77777777" w:rsidR="007E2168" w:rsidRDefault="007E2168" w:rsidP="009D6544">
      <w:pPr>
        <w:pStyle w:val="Corpodetexto"/>
        <w:spacing w:line="320" w:lineRule="exact"/>
        <w:ind w:firstLine="708"/>
        <w:contextualSpacing/>
        <w:rPr>
          <w:rFonts w:ascii="Calibri" w:hAnsi="Calibri" w:cs="Calibri"/>
          <w:sz w:val="24"/>
        </w:rPr>
      </w:pPr>
    </w:p>
    <w:p w14:paraId="19551DCB" w14:textId="447AEAF4" w:rsidR="007E2168" w:rsidRPr="00A6737D" w:rsidRDefault="007E2168" w:rsidP="009D6544">
      <w:pPr>
        <w:pStyle w:val="Corpodetexto"/>
        <w:spacing w:line="320" w:lineRule="exact"/>
        <w:ind w:firstLine="708"/>
        <w:contextualSpacing/>
        <w:rPr>
          <w:rFonts w:ascii="Calibri" w:hAnsi="Calibri" w:cs="Calibri"/>
          <w:sz w:val="24"/>
        </w:rPr>
      </w:pPr>
      <w:r w:rsidRPr="006A593C">
        <w:rPr>
          <w:rFonts w:asciiTheme="minorHAnsi" w:hAnsiTheme="minorHAnsi" w:cstheme="minorHAnsi"/>
          <w:sz w:val="24"/>
        </w:rPr>
        <w:t xml:space="preserve">O Outorgante reconhece a veracidade, autenticidade, integridade, validade e eficácia deste instrumento e seus termos, nos moldes do art. 219 </w:t>
      </w:r>
      <w:r>
        <w:rPr>
          <w:rFonts w:asciiTheme="minorHAnsi" w:hAnsiTheme="minorHAnsi" w:cstheme="minorHAnsi"/>
          <w:sz w:val="24"/>
        </w:rPr>
        <w:t>da Lei nº 10.</w:t>
      </w:r>
      <w:r w:rsidR="00AC4D07">
        <w:rPr>
          <w:rFonts w:asciiTheme="minorHAnsi" w:hAnsiTheme="minorHAnsi" w:cstheme="minorHAnsi"/>
          <w:sz w:val="24"/>
        </w:rPr>
        <w:t>406, de 10 de janeiro de 2002, conforme alterada</w:t>
      </w:r>
      <w:r w:rsidRPr="006A593C">
        <w:rPr>
          <w:rFonts w:asciiTheme="minorHAnsi" w:hAnsiTheme="minorHAnsi" w:cstheme="minorHAnsi"/>
          <w:sz w:val="24"/>
        </w:rPr>
        <w:t>, em formato eletrônico e/ou assinado pelo Outorgante por meio de certificados eletrônicos, ainda que sejam certificados eletrônicos não emitidos pela ICP-Brasil, nos termos do art. 10, § 2º, da Medida Provisória nº 2.220-2, de 24 de agosto de 2001 (“</w:t>
      </w:r>
      <w:r w:rsidRPr="006A593C">
        <w:rPr>
          <w:rFonts w:asciiTheme="minorHAnsi" w:hAnsiTheme="minorHAnsi" w:cstheme="minorHAnsi"/>
          <w:sz w:val="24"/>
          <w:u w:val="single"/>
        </w:rPr>
        <w:t>MP nº 2.220-2</w:t>
      </w:r>
      <w:r w:rsidRPr="006A593C">
        <w:rPr>
          <w:rFonts w:asciiTheme="minorHAnsi" w:hAnsiTheme="minorHAnsi" w:cstheme="minorHAnsi"/>
          <w:sz w:val="24"/>
        </w:rPr>
        <w:t xml:space="preserve">”), como, por exemplo, por meio do </w:t>
      </w:r>
      <w:r w:rsidRPr="006A593C">
        <w:rPr>
          <w:rFonts w:asciiTheme="minorHAnsi" w:hAnsiTheme="minorHAnsi" w:cstheme="minorHAnsi"/>
          <w:i/>
          <w:iCs/>
          <w:sz w:val="24"/>
        </w:rPr>
        <w:t>upload</w:t>
      </w:r>
      <w:r w:rsidRPr="006A593C">
        <w:rPr>
          <w:rFonts w:asciiTheme="minorHAnsi" w:hAnsiTheme="minorHAnsi" w:cstheme="minorHAnsi"/>
          <w:sz w:val="24"/>
        </w:rPr>
        <w:t xml:space="preserve"> e existência deste instrumento, bem como a aposição das respectivas assinaturas eletrônicas neste instrumento, na plataforma de Certificação </w:t>
      </w:r>
      <w:proofErr w:type="spellStart"/>
      <w:r w:rsidRPr="006A593C">
        <w:rPr>
          <w:rFonts w:asciiTheme="minorHAnsi" w:hAnsiTheme="minorHAnsi" w:cstheme="minorHAnsi"/>
          <w:i/>
          <w:iCs/>
          <w:sz w:val="24"/>
        </w:rPr>
        <w:t>DocuSign</w:t>
      </w:r>
      <w:proofErr w:type="spellEnd"/>
      <w:r w:rsidRPr="006A593C">
        <w:rPr>
          <w:rFonts w:asciiTheme="minorHAnsi" w:hAnsiTheme="minorHAnsi" w:cstheme="minorHAnsi"/>
          <w:sz w:val="24"/>
        </w:rPr>
        <w:t xml:space="preserve"> (https://account.docusign.com/). Adicionalmente, o Outorgante expressamente anui, autoriza, aceita e reconhece como válida qualquer forma de comprovação de autoria dos signatários deste instrumento por meio de suas respectivas assinaturas neste instrumento por meio de certificados eletrônicos, ainda que sejam certificados eletrônicos não emitidos pela ICP-Brasil, nos termos do art. 10, § 2º, da MP nº 2.220-2, como, por exemplo, por meio da aposição das respectivas assinaturas eletrônicas neste instrumento na plataforma de Certificação </w:t>
      </w:r>
      <w:proofErr w:type="spellStart"/>
      <w:r w:rsidRPr="006A593C">
        <w:rPr>
          <w:rFonts w:asciiTheme="minorHAnsi" w:hAnsiTheme="minorHAnsi" w:cstheme="minorHAnsi"/>
          <w:i/>
          <w:iCs/>
          <w:sz w:val="24"/>
        </w:rPr>
        <w:t>DocuSign</w:t>
      </w:r>
      <w:proofErr w:type="spellEnd"/>
      <w:r w:rsidRPr="006A593C">
        <w:rPr>
          <w:rFonts w:asciiTheme="minorHAnsi" w:hAnsiTheme="minorHAnsi" w:cstheme="minorHAnsi"/>
          <w:sz w:val="24"/>
        </w:rPr>
        <w:t xml:space="preserve"> (https://account.docusign.com/), sendo certo que quaisquer de tais certificados será suficiente para comprovar a veracidade, autenticidade, integridade, validade e eficácia deste instrumento e seus termos, bem como a respectiva vinculação do Outorgante às suas disposições</w:t>
      </w:r>
      <w:r>
        <w:rPr>
          <w:rFonts w:asciiTheme="minorHAnsi" w:hAnsiTheme="minorHAnsi" w:cstheme="minorHAnsi"/>
          <w:sz w:val="24"/>
        </w:rPr>
        <w:t>.</w:t>
      </w:r>
    </w:p>
    <w:p w14:paraId="7F940BDF" w14:textId="77777777" w:rsidR="009D6544" w:rsidRPr="00A6737D" w:rsidRDefault="009D6544" w:rsidP="009D6544">
      <w:pPr>
        <w:pStyle w:val="Corpodetexto"/>
        <w:spacing w:line="320" w:lineRule="exact"/>
        <w:contextualSpacing/>
        <w:rPr>
          <w:rFonts w:ascii="Calibri" w:hAnsi="Calibri" w:cs="Calibri"/>
          <w:sz w:val="24"/>
        </w:rPr>
      </w:pPr>
    </w:p>
    <w:p w14:paraId="6D987527" w14:textId="77777777" w:rsidR="009D6544" w:rsidRPr="00A6737D" w:rsidRDefault="009D6544" w:rsidP="009D6544">
      <w:pPr>
        <w:pStyle w:val="Corpodetexto"/>
        <w:spacing w:line="320" w:lineRule="exact"/>
        <w:contextualSpacing/>
        <w:jc w:val="center"/>
        <w:rPr>
          <w:rFonts w:ascii="Calibri" w:hAnsi="Calibri" w:cs="Calibri"/>
          <w:sz w:val="24"/>
        </w:rPr>
      </w:pPr>
      <w:r w:rsidRPr="00A6737D">
        <w:rPr>
          <w:rFonts w:ascii="Calibri" w:hAnsi="Calibri" w:cs="Calibri"/>
          <w:sz w:val="24"/>
        </w:rPr>
        <w:t>[</w:t>
      </w:r>
      <w:r w:rsidRPr="00A6737D">
        <w:rPr>
          <w:rFonts w:ascii="Calibri" w:hAnsi="Calibri" w:cs="Calibri"/>
          <w:i/>
          <w:sz w:val="24"/>
          <w:highlight w:val="lightGray"/>
        </w:rPr>
        <w:t>local e data</w:t>
      </w:r>
      <w:r w:rsidRPr="00A6737D">
        <w:rPr>
          <w:rFonts w:ascii="Calibri" w:hAnsi="Calibri" w:cs="Calibri"/>
          <w:sz w:val="24"/>
        </w:rPr>
        <w:t>].</w:t>
      </w:r>
    </w:p>
    <w:p w14:paraId="1F1ED10B" w14:textId="77777777" w:rsidR="009D6544" w:rsidRPr="00A6737D" w:rsidRDefault="009D6544" w:rsidP="009D6544">
      <w:pPr>
        <w:pStyle w:val="Corpodetexto"/>
        <w:spacing w:line="320" w:lineRule="exact"/>
        <w:contextualSpacing/>
        <w:jc w:val="center"/>
        <w:rPr>
          <w:rFonts w:ascii="Calibri" w:hAnsi="Calibri" w:cs="Calibri"/>
          <w:sz w:val="24"/>
        </w:rPr>
      </w:pPr>
    </w:p>
    <w:p w14:paraId="7C464E09" w14:textId="77777777" w:rsidR="009D6544" w:rsidRPr="00A6737D" w:rsidRDefault="009D6544" w:rsidP="009D6544">
      <w:pPr>
        <w:pStyle w:val="Corpodetexto"/>
        <w:spacing w:line="320" w:lineRule="exact"/>
        <w:contextualSpacing/>
        <w:jc w:val="center"/>
        <w:rPr>
          <w:rFonts w:ascii="Calibri" w:hAnsi="Calibri" w:cs="Calibri"/>
          <w:sz w:val="24"/>
        </w:rPr>
      </w:pPr>
    </w:p>
    <w:tbl>
      <w:tblPr>
        <w:tblW w:w="3000" w:type="pct"/>
        <w:jc w:val="center"/>
        <w:tblBorders>
          <w:top w:val="single" w:sz="4" w:space="0" w:color="auto"/>
        </w:tblBorders>
        <w:tblCellMar>
          <w:left w:w="70" w:type="dxa"/>
          <w:right w:w="70" w:type="dxa"/>
        </w:tblCellMar>
        <w:tblLook w:val="0000" w:firstRow="0" w:lastRow="0" w:firstColumn="0" w:lastColumn="0" w:noHBand="0" w:noVBand="0"/>
      </w:tblPr>
      <w:tblGrid>
        <w:gridCol w:w="5102"/>
      </w:tblGrid>
      <w:tr w:rsidR="009D6544" w:rsidRPr="00063268" w14:paraId="3E17FDE9" w14:textId="77777777" w:rsidTr="003B261C">
        <w:trPr>
          <w:trHeight w:val="80"/>
          <w:jc w:val="center"/>
        </w:trPr>
        <w:tc>
          <w:tcPr>
            <w:tcW w:w="9284" w:type="dxa"/>
          </w:tcPr>
          <w:p w14:paraId="302CB491" w14:textId="77777777" w:rsidR="009D6544" w:rsidRPr="00A6737D" w:rsidRDefault="009D6544" w:rsidP="003B261C">
            <w:pPr>
              <w:pStyle w:val="Cabealho"/>
              <w:spacing w:line="320" w:lineRule="exact"/>
              <w:contextualSpacing/>
              <w:jc w:val="center"/>
              <w:rPr>
                <w:rFonts w:cs="Calibri"/>
                <w:b/>
                <w:sz w:val="24"/>
                <w:szCs w:val="24"/>
              </w:rPr>
            </w:pPr>
            <w:r w:rsidRPr="00A6737D">
              <w:rPr>
                <w:rFonts w:cs="Calibri"/>
                <w:b/>
                <w:bCs/>
                <w:sz w:val="24"/>
                <w:szCs w:val="24"/>
              </w:rPr>
              <w:t>[</w:t>
            </w:r>
            <w:r w:rsidRPr="00A6737D">
              <w:rPr>
                <w:rFonts w:cs="Calibri"/>
                <w:b/>
                <w:bCs/>
                <w:i/>
                <w:sz w:val="24"/>
                <w:szCs w:val="24"/>
                <w:highlight w:val="lightGray"/>
              </w:rPr>
              <w:t>Nome do Outorgante</w:t>
            </w:r>
            <w:r w:rsidRPr="00A6737D">
              <w:rPr>
                <w:rFonts w:cs="Calibri"/>
                <w:b/>
                <w:bCs/>
                <w:sz w:val="24"/>
                <w:szCs w:val="24"/>
              </w:rPr>
              <w:t>]</w:t>
            </w:r>
          </w:p>
        </w:tc>
      </w:tr>
    </w:tbl>
    <w:p w14:paraId="021A7CF0" w14:textId="7DA40EAC" w:rsidR="007337F3" w:rsidRPr="00A6737D" w:rsidRDefault="007337F3" w:rsidP="00A6737D">
      <w:pPr>
        <w:spacing w:after="0" w:line="320" w:lineRule="exact"/>
        <w:contextualSpacing/>
        <w:rPr>
          <w:rFonts w:cs="Calibri"/>
          <w:b/>
          <w:bCs/>
          <w:sz w:val="24"/>
          <w:szCs w:val="24"/>
          <w:u w:val="single"/>
        </w:rPr>
      </w:pPr>
    </w:p>
    <w:sectPr w:rsidR="007337F3" w:rsidRPr="00A6737D" w:rsidSect="00A6737D">
      <w:headerReference w:type="default" r:id="rId11"/>
      <w:footerReference w:type="default" r:id="rId1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06B9CD" w14:textId="77777777" w:rsidR="00262164" w:rsidRDefault="00262164" w:rsidP="002F7703">
      <w:pPr>
        <w:spacing w:after="0" w:line="240" w:lineRule="auto"/>
      </w:pPr>
      <w:r>
        <w:separator/>
      </w:r>
    </w:p>
  </w:endnote>
  <w:endnote w:type="continuationSeparator" w:id="0">
    <w:p w14:paraId="6AEDFFCF" w14:textId="77777777" w:rsidR="00262164" w:rsidRDefault="00262164" w:rsidP="002F77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5901833"/>
      <w:docPartObj>
        <w:docPartGallery w:val="Page Numbers (Bottom of Page)"/>
        <w:docPartUnique/>
      </w:docPartObj>
    </w:sdtPr>
    <w:sdtEndPr>
      <w:rPr>
        <w:rFonts w:asciiTheme="minorHAnsi" w:hAnsiTheme="minorHAnsi" w:cstheme="minorBidi"/>
      </w:rPr>
    </w:sdtEndPr>
    <w:sdtContent>
      <w:p w14:paraId="7CB7C780" w14:textId="77777777" w:rsidR="003939A0" w:rsidRPr="00AD3B11" w:rsidRDefault="002C67EB" w:rsidP="00AD3B11">
        <w:pPr>
          <w:pStyle w:val="Rodap"/>
          <w:jc w:val="right"/>
          <w:rPr>
            <w:rFonts w:asciiTheme="minorHAnsi" w:hAnsiTheme="minorHAnsi" w:cstheme="minorHAnsi"/>
          </w:rPr>
        </w:pPr>
        <w:r w:rsidRPr="00AD3B11">
          <w:rPr>
            <w:rFonts w:asciiTheme="minorHAnsi" w:hAnsiTheme="minorHAnsi" w:cstheme="minorHAnsi"/>
          </w:rPr>
          <w:fldChar w:fldCharType="begin"/>
        </w:r>
        <w:r w:rsidRPr="00AD3B11">
          <w:rPr>
            <w:rFonts w:asciiTheme="minorHAnsi" w:hAnsiTheme="minorHAnsi" w:cstheme="minorHAnsi"/>
          </w:rPr>
          <w:instrText>PAGE   \* MERGEFORMAT</w:instrText>
        </w:r>
        <w:r w:rsidRPr="00AD3B11">
          <w:rPr>
            <w:rFonts w:asciiTheme="minorHAnsi" w:hAnsiTheme="minorHAnsi" w:cstheme="minorHAnsi"/>
          </w:rPr>
          <w:fldChar w:fldCharType="separate"/>
        </w:r>
        <w:r w:rsidRPr="00AD3B11">
          <w:rPr>
            <w:rFonts w:asciiTheme="minorHAnsi" w:hAnsiTheme="minorHAnsi" w:cstheme="minorHAnsi"/>
          </w:rPr>
          <w:t>2</w:t>
        </w:r>
        <w:r w:rsidRPr="00AD3B11">
          <w:rPr>
            <w:rFonts w:asciiTheme="minorHAnsi" w:hAnsiTheme="minorHAnsi" w:cstheme="minorHAns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9D9EDC" w14:textId="77777777" w:rsidR="00262164" w:rsidRDefault="00262164" w:rsidP="002F7703">
      <w:pPr>
        <w:spacing w:after="0" w:line="240" w:lineRule="auto"/>
      </w:pPr>
      <w:r>
        <w:separator/>
      </w:r>
    </w:p>
  </w:footnote>
  <w:footnote w:type="continuationSeparator" w:id="0">
    <w:p w14:paraId="0F3365E7" w14:textId="77777777" w:rsidR="00262164" w:rsidRDefault="00262164" w:rsidP="002F77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1326E" w14:textId="74BE9AAB" w:rsidR="005A49D4" w:rsidRPr="005A4A88" w:rsidRDefault="005A49D4" w:rsidP="00AD3B11">
    <w:pPr>
      <w:pStyle w:val="Cabealho"/>
      <w:jc w:val="right"/>
      <w:rPr>
        <w:rFonts w:asciiTheme="minorHAnsi" w:hAnsiTheme="minorHAnsi" w:cstheme="minorHAnsi"/>
        <w:b/>
        <w:bCs/>
        <w:i/>
        <w:iCs/>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20F5F"/>
    <w:multiLevelType w:val="hybridMultilevel"/>
    <w:tmpl w:val="286C45AA"/>
    <w:lvl w:ilvl="0" w:tplc="5D3AE1DA">
      <w:start w:val="1"/>
      <w:numFmt w:val="lowerLetter"/>
      <w:lvlText w:val="(%1)"/>
      <w:lvlJc w:val="left"/>
      <w:pPr>
        <w:ind w:left="1480" w:hanging="705"/>
      </w:pPr>
      <w:rPr>
        <w:rFonts w:hint="default"/>
      </w:rPr>
    </w:lvl>
    <w:lvl w:ilvl="1" w:tplc="04090019" w:tentative="1">
      <w:start w:val="1"/>
      <w:numFmt w:val="lowerLetter"/>
      <w:lvlText w:val="%2."/>
      <w:lvlJc w:val="left"/>
      <w:pPr>
        <w:ind w:left="1855" w:hanging="360"/>
      </w:pPr>
    </w:lvl>
    <w:lvl w:ilvl="2" w:tplc="0409001B" w:tentative="1">
      <w:start w:val="1"/>
      <w:numFmt w:val="lowerRoman"/>
      <w:lvlText w:val="%3."/>
      <w:lvlJc w:val="right"/>
      <w:pPr>
        <w:ind w:left="2575" w:hanging="180"/>
      </w:pPr>
    </w:lvl>
    <w:lvl w:ilvl="3" w:tplc="0409000F" w:tentative="1">
      <w:start w:val="1"/>
      <w:numFmt w:val="decimal"/>
      <w:lvlText w:val="%4."/>
      <w:lvlJc w:val="left"/>
      <w:pPr>
        <w:ind w:left="3295" w:hanging="360"/>
      </w:pPr>
    </w:lvl>
    <w:lvl w:ilvl="4" w:tplc="04090019" w:tentative="1">
      <w:start w:val="1"/>
      <w:numFmt w:val="lowerLetter"/>
      <w:lvlText w:val="%5."/>
      <w:lvlJc w:val="left"/>
      <w:pPr>
        <w:ind w:left="4015" w:hanging="360"/>
      </w:pPr>
    </w:lvl>
    <w:lvl w:ilvl="5" w:tplc="0409001B" w:tentative="1">
      <w:start w:val="1"/>
      <w:numFmt w:val="lowerRoman"/>
      <w:lvlText w:val="%6."/>
      <w:lvlJc w:val="right"/>
      <w:pPr>
        <w:ind w:left="4735" w:hanging="180"/>
      </w:pPr>
    </w:lvl>
    <w:lvl w:ilvl="6" w:tplc="0409000F" w:tentative="1">
      <w:start w:val="1"/>
      <w:numFmt w:val="decimal"/>
      <w:lvlText w:val="%7."/>
      <w:lvlJc w:val="left"/>
      <w:pPr>
        <w:ind w:left="5455" w:hanging="360"/>
      </w:pPr>
    </w:lvl>
    <w:lvl w:ilvl="7" w:tplc="04090019" w:tentative="1">
      <w:start w:val="1"/>
      <w:numFmt w:val="lowerLetter"/>
      <w:lvlText w:val="%8."/>
      <w:lvlJc w:val="left"/>
      <w:pPr>
        <w:ind w:left="6175" w:hanging="360"/>
      </w:pPr>
    </w:lvl>
    <w:lvl w:ilvl="8" w:tplc="0409001B" w:tentative="1">
      <w:start w:val="1"/>
      <w:numFmt w:val="lowerRoman"/>
      <w:lvlText w:val="%9."/>
      <w:lvlJc w:val="right"/>
      <w:pPr>
        <w:ind w:left="6895" w:hanging="180"/>
      </w:pPr>
    </w:lvl>
  </w:abstractNum>
  <w:abstractNum w:abstractNumId="1" w15:restartNumberingAfterBreak="0">
    <w:nsid w:val="0F06056C"/>
    <w:multiLevelType w:val="hybridMultilevel"/>
    <w:tmpl w:val="92B233E4"/>
    <w:lvl w:ilvl="0" w:tplc="1CA2DFDE">
      <w:start w:val="1"/>
      <w:numFmt w:val="lowerRoman"/>
      <w:lvlText w:val="(%1)"/>
      <w:lvlJc w:val="left"/>
      <w:pPr>
        <w:ind w:left="1440" w:hanging="720"/>
      </w:pPr>
      <w:rPr>
        <w:rFonts w:hint="default"/>
        <w:b w:val="0"/>
      </w:rPr>
    </w:lvl>
    <w:lvl w:ilvl="1" w:tplc="370407E8">
      <w:numFmt w:val="bullet"/>
      <w:lvlText w:val="•"/>
      <w:lvlJc w:val="left"/>
      <w:pPr>
        <w:ind w:left="1800" w:hanging="360"/>
      </w:pPr>
      <w:rPr>
        <w:rFonts w:ascii="Garamond" w:eastAsiaTheme="minorHAnsi" w:hAnsi="Garamond" w:cstheme="minorBidi" w:hint="default"/>
      </w:r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 w15:restartNumberingAfterBreak="0">
    <w:nsid w:val="0FCB0471"/>
    <w:multiLevelType w:val="hybridMultilevel"/>
    <w:tmpl w:val="FAF2C380"/>
    <w:lvl w:ilvl="0" w:tplc="A18623AE">
      <w:start w:val="1"/>
      <w:numFmt w:val="decimal"/>
      <w:lvlText w:val="%1."/>
      <w:lvlJc w:val="left"/>
      <w:pPr>
        <w:ind w:left="720" w:hanging="360"/>
      </w:pPr>
      <w:rPr>
        <w:rFonts w:hint="default"/>
        <w:color w:val="auto"/>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93705A0"/>
    <w:multiLevelType w:val="hybridMultilevel"/>
    <w:tmpl w:val="44980054"/>
    <w:lvl w:ilvl="0" w:tplc="9DFC3290">
      <w:start w:val="1"/>
      <w:numFmt w:val="decimal"/>
      <w:lvlText w:val="(%1)"/>
      <w:lvlJc w:val="left"/>
      <w:pPr>
        <w:ind w:left="587" w:hanging="360"/>
      </w:pPr>
      <w:rPr>
        <w:rFonts w:hint="default"/>
      </w:rPr>
    </w:lvl>
    <w:lvl w:ilvl="1" w:tplc="04160019" w:tentative="1">
      <w:start w:val="1"/>
      <w:numFmt w:val="lowerLetter"/>
      <w:lvlText w:val="%2."/>
      <w:lvlJc w:val="left"/>
      <w:pPr>
        <w:ind w:left="1307" w:hanging="360"/>
      </w:pPr>
    </w:lvl>
    <w:lvl w:ilvl="2" w:tplc="0416001B" w:tentative="1">
      <w:start w:val="1"/>
      <w:numFmt w:val="lowerRoman"/>
      <w:lvlText w:val="%3."/>
      <w:lvlJc w:val="right"/>
      <w:pPr>
        <w:ind w:left="2027" w:hanging="180"/>
      </w:pPr>
    </w:lvl>
    <w:lvl w:ilvl="3" w:tplc="0416000F" w:tentative="1">
      <w:start w:val="1"/>
      <w:numFmt w:val="decimal"/>
      <w:lvlText w:val="%4."/>
      <w:lvlJc w:val="left"/>
      <w:pPr>
        <w:ind w:left="2747" w:hanging="360"/>
      </w:pPr>
    </w:lvl>
    <w:lvl w:ilvl="4" w:tplc="04160019" w:tentative="1">
      <w:start w:val="1"/>
      <w:numFmt w:val="lowerLetter"/>
      <w:lvlText w:val="%5."/>
      <w:lvlJc w:val="left"/>
      <w:pPr>
        <w:ind w:left="3467" w:hanging="360"/>
      </w:pPr>
    </w:lvl>
    <w:lvl w:ilvl="5" w:tplc="0416001B" w:tentative="1">
      <w:start w:val="1"/>
      <w:numFmt w:val="lowerRoman"/>
      <w:lvlText w:val="%6."/>
      <w:lvlJc w:val="right"/>
      <w:pPr>
        <w:ind w:left="4187" w:hanging="180"/>
      </w:pPr>
    </w:lvl>
    <w:lvl w:ilvl="6" w:tplc="0416000F" w:tentative="1">
      <w:start w:val="1"/>
      <w:numFmt w:val="decimal"/>
      <w:lvlText w:val="%7."/>
      <w:lvlJc w:val="left"/>
      <w:pPr>
        <w:ind w:left="4907" w:hanging="360"/>
      </w:pPr>
    </w:lvl>
    <w:lvl w:ilvl="7" w:tplc="04160019" w:tentative="1">
      <w:start w:val="1"/>
      <w:numFmt w:val="lowerLetter"/>
      <w:lvlText w:val="%8."/>
      <w:lvlJc w:val="left"/>
      <w:pPr>
        <w:ind w:left="5627" w:hanging="360"/>
      </w:pPr>
    </w:lvl>
    <w:lvl w:ilvl="8" w:tplc="0416001B" w:tentative="1">
      <w:start w:val="1"/>
      <w:numFmt w:val="lowerRoman"/>
      <w:lvlText w:val="%9."/>
      <w:lvlJc w:val="right"/>
      <w:pPr>
        <w:ind w:left="6347" w:hanging="180"/>
      </w:pPr>
    </w:lvl>
  </w:abstractNum>
  <w:abstractNum w:abstractNumId="4" w15:restartNumberingAfterBreak="0">
    <w:nsid w:val="214A3B5C"/>
    <w:multiLevelType w:val="hybridMultilevel"/>
    <w:tmpl w:val="72D23F9A"/>
    <w:lvl w:ilvl="0" w:tplc="931AD622">
      <w:start w:val="1"/>
      <w:numFmt w:val="lowerRoman"/>
      <w:lvlText w:val="(%1)"/>
      <w:lvlJc w:val="left"/>
      <w:pPr>
        <w:ind w:left="1428" w:hanging="72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5" w15:restartNumberingAfterBreak="0">
    <w:nsid w:val="25DD545E"/>
    <w:multiLevelType w:val="hybridMultilevel"/>
    <w:tmpl w:val="430CB900"/>
    <w:lvl w:ilvl="0" w:tplc="35708232">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2D7B01FE"/>
    <w:multiLevelType w:val="hybridMultilevel"/>
    <w:tmpl w:val="FC2A83DE"/>
    <w:lvl w:ilvl="0" w:tplc="6ECAACAE">
      <w:start w:val="1"/>
      <w:numFmt w:val="lowerLetter"/>
      <w:lvlText w:val="(%1)"/>
      <w:lvlJc w:val="left"/>
      <w:pPr>
        <w:ind w:left="1288" w:hanging="720"/>
      </w:pPr>
      <w:rPr>
        <w:rFonts w:hint="default"/>
        <w:b/>
        <w:bCs/>
      </w:rPr>
    </w:lvl>
    <w:lvl w:ilvl="1" w:tplc="04160019" w:tentative="1">
      <w:start w:val="1"/>
      <w:numFmt w:val="lowerLetter"/>
      <w:lvlText w:val="%2."/>
      <w:lvlJc w:val="left"/>
      <w:pPr>
        <w:ind w:left="1786" w:hanging="360"/>
      </w:pPr>
    </w:lvl>
    <w:lvl w:ilvl="2" w:tplc="0416001B" w:tentative="1">
      <w:start w:val="1"/>
      <w:numFmt w:val="lowerRoman"/>
      <w:lvlText w:val="%3."/>
      <w:lvlJc w:val="right"/>
      <w:pPr>
        <w:ind w:left="2506" w:hanging="180"/>
      </w:pPr>
    </w:lvl>
    <w:lvl w:ilvl="3" w:tplc="0416000F" w:tentative="1">
      <w:start w:val="1"/>
      <w:numFmt w:val="decimal"/>
      <w:lvlText w:val="%4."/>
      <w:lvlJc w:val="left"/>
      <w:pPr>
        <w:ind w:left="3226" w:hanging="360"/>
      </w:pPr>
    </w:lvl>
    <w:lvl w:ilvl="4" w:tplc="04160019" w:tentative="1">
      <w:start w:val="1"/>
      <w:numFmt w:val="lowerLetter"/>
      <w:lvlText w:val="%5."/>
      <w:lvlJc w:val="left"/>
      <w:pPr>
        <w:ind w:left="3946" w:hanging="360"/>
      </w:pPr>
    </w:lvl>
    <w:lvl w:ilvl="5" w:tplc="0416001B" w:tentative="1">
      <w:start w:val="1"/>
      <w:numFmt w:val="lowerRoman"/>
      <w:lvlText w:val="%6."/>
      <w:lvlJc w:val="right"/>
      <w:pPr>
        <w:ind w:left="4666" w:hanging="180"/>
      </w:pPr>
    </w:lvl>
    <w:lvl w:ilvl="6" w:tplc="0416000F" w:tentative="1">
      <w:start w:val="1"/>
      <w:numFmt w:val="decimal"/>
      <w:lvlText w:val="%7."/>
      <w:lvlJc w:val="left"/>
      <w:pPr>
        <w:ind w:left="5386" w:hanging="360"/>
      </w:pPr>
    </w:lvl>
    <w:lvl w:ilvl="7" w:tplc="04160019" w:tentative="1">
      <w:start w:val="1"/>
      <w:numFmt w:val="lowerLetter"/>
      <w:lvlText w:val="%8."/>
      <w:lvlJc w:val="left"/>
      <w:pPr>
        <w:ind w:left="6106" w:hanging="360"/>
      </w:pPr>
    </w:lvl>
    <w:lvl w:ilvl="8" w:tplc="0416001B" w:tentative="1">
      <w:start w:val="1"/>
      <w:numFmt w:val="lowerRoman"/>
      <w:lvlText w:val="%9."/>
      <w:lvlJc w:val="right"/>
      <w:pPr>
        <w:ind w:left="6826" w:hanging="180"/>
      </w:pPr>
    </w:lvl>
  </w:abstractNum>
  <w:abstractNum w:abstractNumId="7" w15:restartNumberingAfterBreak="0">
    <w:nsid w:val="2D7B71D5"/>
    <w:multiLevelType w:val="hybridMultilevel"/>
    <w:tmpl w:val="48A2D780"/>
    <w:lvl w:ilvl="0" w:tplc="5BBEE5BE">
      <w:start w:val="1"/>
      <w:numFmt w:val="upperLetter"/>
      <w:lvlText w:val="%1."/>
      <w:lvlJc w:val="left"/>
      <w:pPr>
        <w:ind w:left="1080" w:hanging="720"/>
      </w:pPr>
      <w:rPr>
        <w:rFonts w:hint="default"/>
        <w:b/>
        <w:sz w:val="24"/>
        <w:szCs w:val="24"/>
      </w:rPr>
    </w:lvl>
    <w:lvl w:ilvl="1" w:tplc="3BD818D8" w:tentative="1">
      <w:start w:val="1"/>
      <w:numFmt w:val="lowerLetter"/>
      <w:lvlText w:val="%2."/>
      <w:lvlJc w:val="left"/>
      <w:pPr>
        <w:ind w:left="1440" w:hanging="360"/>
      </w:pPr>
    </w:lvl>
    <w:lvl w:ilvl="2" w:tplc="8BCCAB56" w:tentative="1">
      <w:start w:val="1"/>
      <w:numFmt w:val="lowerRoman"/>
      <w:lvlText w:val="%3."/>
      <w:lvlJc w:val="right"/>
      <w:pPr>
        <w:ind w:left="2160" w:hanging="180"/>
      </w:pPr>
    </w:lvl>
    <w:lvl w:ilvl="3" w:tplc="ABD2397E" w:tentative="1">
      <w:start w:val="1"/>
      <w:numFmt w:val="decimal"/>
      <w:lvlText w:val="%4."/>
      <w:lvlJc w:val="left"/>
      <w:pPr>
        <w:ind w:left="2880" w:hanging="360"/>
      </w:pPr>
    </w:lvl>
    <w:lvl w:ilvl="4" w:tplc="FC6093FC" w:tentative="1">
      <w:start w:val="1"/>
      <w:numFmt w:val="lowerLetter"/>
      <w:lvlText w:val="%5."/>
      <w:lvlJc w:val="left"/>
      <w:pPr>
        <w:ind w:left="3600" w:hanging="360"/>
      </w:pPr>
    </w:lvl>
    <w:lvl w:ilvl="5" w:tplc="BBDEC17A" w:tentative="1">
      <w:start w:val="1"/>
      <w:numFmt w:val="lowerRoman"/>
      <w:lvlText w:val="%6."/>
      <w:lvlJc w:val="right"/>
      <w:pPr>
        <w:ind w:left="4320" w:hanging="180"/>
      </w:pPr>
    </w:lvl>
    <w:lvl w:ilvl="6" w:tplc="1B62FA58" w:tentative="1">
      <w:start w:val="1"/>
      <w:numFmt w:val="decimal"/>
      <w:lvlText w:val="%7."/>
      <w:lvlJc w:val="left"/>
      <w:pPr>
        <w:ind w:left="5040" w:hanging="360"/>
      </w:pPr>
    </w:lvl>
    <w:lvl w:ilvl="7" w:tplc="A8C284CA" w:tentative="1">
      <w:start w:val="1"/>
      <w:numFmt w:val="lowerLetter"/>
      <w:lvlText w:val="%8."/>
      <w:lvlJc w:val="left"/>
      <w:pPr>
        <w:ind w:left="5760" w:hanging="360"/>
      </w:pPr>
    </w:lvl>
    <w:lvl w:ilvl="8" w:tplc="B6FEAB86" w:tentative="1">
      <w:start w:val="1"/>
      <w:numFmt w:val="lowerRoman"/>
      <w:lvlText w:val="%9."/>
      <w:lvlJc w:val="right"/>
      <w:pPr>
        <w:ind w:left="6480" w:hanging="180"/>
      </w:pPr>
    </w:lvl>
  </w:abstractNum>
  <w:abstractNum w:abstractNumId="8" w15:restartNumberingAfterBreak="0">
    <w:nsid w:val="2F1E4DE0"/>
    <w:multiLevelType w:val="hybridMultilevel"/>
    <w:tmpl w:val="A8D6863C"/>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328E1C53"/>
    <w:multiLevelType w:val="hybridMultilevel"/>
    <w:tmpl w:val="F0C66FF8"/>
    <w:lvl w:ilvl="0" w:tplc="8BF23F3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3B880748"/>
    <w:multiLevelType w:val="hybridMultilevel"/>
    <w:tmpl w:val="9EBE6B28"/>
    <w:lvl w:ilvl="0" w:tplc="D408DA12">
      <w:start w:val="1"/>
      <w:numFmt w:val="decimal"/>
      <w:lvlText w:val="(%1)"/>
      <w:lvlJc w:val="left"/>
      <w:pPr>
        <w:ind w:left="587" w:hanging="360"/>
      </w:pPr>
      <w:rPr>
        <w:rFonts w:hint="default"/>
      </w:rPr>
    </w:lvl>
    <w:lvl w:ilvl="1" w:tplc="04160019" w:tentative="1">
      <w:start w:val="1"/>
      <w:numFmt w:val="lowerLetter"/>
      <w:lvlText w:val="%2."/>
      <w:lvlJc w:val="left"/>
      <w:pPr>
        <w:ind w:left="1307" w:hanging="360"/>
      </w:pPr>
    </w:lvl>
    <w:lvl w:ilvl="2" w:tplc="0416001B" w:tentative="1">
      <w:start w:val="1"/>
      <w:numFmt w:val="lowerRoman"/>
      <w:lvlText w:val="%3."/>
      <w:lvlJc w:val="right"/>
      <w:pPr>
        <w:ind w:left="2027" w:hanging="180"/>
      </w:pPr>
    </w:lvl>
    <w:lvl w:ilvl="3" w:tplc="0416000F" w:tentative="1">
      <w:start w:val="1"/>
      <w:numFmt w:val="decimal"/>
      <w:lvlText w:val="%4."/>
      <w:lvlJc w:val="left"/>
      <w:pPr>
        <w:ind w:left="2747" w:hanging="360"/>
      </w:pPr>
    </w:lvl>
    <w:lvl w:ilvl="4" w:tplc="04160019" w:tentative="1">
      <w:start w:val="1"/>
      <w:numFmt w:val="lowerLetter"/>
      <w:lvlText w:val="%5."/>
      <w:lvlJc w:val="left"/>
      <w:pPr>
        <w:ind w:left="3467" w:hanging="360"/>
      </w:pPr>
    </w:lvl>
    <w:lvl w:ilvl="5" w:tplc="0416001B" w:tentative="1">
      <w:start w:val="1"/>
      <w:numFmt w:val="lowerRoman"/>
      <w:lvlText w:val="%6."/>
      <w:lvlJc w:val="right"/>
      <w:pPr>
        <w:ind w:left="4187" w:hanging="180"/>
      </w:pPr>
    </w:lvl>
    <w:lvl w:ilvl="6" w:tplc="0416000F" w:tentative="1">
      <w:start w:val="1"/>
      <w:numFmt w:val="decimal"/>
      <w:lvlText w:val="%7."/>
      <w:lvlJc w:val="left"/>
      <w:pPr>
        <w:ind w:left="4907" w:hanging="360"/>
      </w:pPr>
    </w:lvl>
    <w:lvl w:ilvl="7" w:tplc="04160019" w:tentative="1">
      <w:start w:val="1"/>
      <w:numFmt w:val="lowerLetter"/>
      <w:lvlText w:val="%8."/>
      <w:lvlJc w:val="left"/>
      <w:pPr>
        <w:ind w:left="5627" w:hanging="360"/>
      </w:pPr>
    </w:lvl>
    <w:lvl w:ilvl="8" w:tplc="0416001B" w:tentative="1">
      <w:start w:val="1"/>
      <w:numFmt w:val="lowerRoman"/>
      <w:lvlText w:val="%9."/>
      <w:lvlJc w:val="right"/>
      <w:pPr>
        <w:ind w:left="6347" w:hanging="180"/>
      </w:pPr>
    </w:lvl>
  </w:abstractNum>
  <w:abstractNum w:abstractNumId="11" w15:restartNumberingAfterBreak="0">
    <w:nsid w:val="3F0B41FB"/>
    <w:multiLevelType w:val="multilevel"/>
    <w:tmpl w:val="0D363D88"/>
    <w:lvl w:ilvl="0">
      <w:start w:val="9"/>
      <w:numFmt w:val="decimal"/>
      <w:lvlText w:val="%1"/>
      <w:lvlJc w:val="left"/>
      <w:pPr>
        <w:ind w:left="360" w:hanging="36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2" w15:restartNumberingAfterBreak="0">
    <w:nsid w:val="3F653967"/>
    <w:multiLevelType w:val="hybridMultilevel"/>
    <w:tmpl w:val="2C30AA58"/>
    <w:lvl w:ilvl="0" w:tplc="A606B3B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40B072CA"/>
    <w:multiLevelType w:val="hybridMultilevel"/>
    <w:tmpl w:val="2018AC4C"/>
    <w:lvl w:ilvl="0" w:tplc="931AD622">
      <w:start w:val="1"/>
      <w:numFmt w:val="lowerRoman"/>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44467325"/>
    <w:multiLevelType w:val="hybridMultilevel"/>
    <w:tmpl w:val="0882E2B4"/>
    <w:lvl w:ilvl="0" w:tplc="A9F006EA">
      <w:start w:val="1"/>
      <w:numFmt w:val="decimal"/>
      <w:lvlText w:val="(%1)"/>
      <w:lvlJc w:val="left"/>
      <w:pPr>
        <w:ind w:left="740" w:hanging="380"/>
      </w:pPr>
      <w:rPr>
        <w:rFonts w:asciiTheme="minorHAnsi" w:hAnsiTheme="minorHAnsi"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47FA0FCE"/>
    <w:multiLevelType w:val="hybridMultilevel"/>
    <w:tmpl w:val="1D4439F6"/>
    <w:lvl w:ilvl="0" w:tplc="0416000B">
      <w:start w:val="1"/>
      <w:numFmt w:val="bullet"/>
      <w:lvlText w:val=""/>
      <w:lvlJc w:val="left"/>
      <w:pPr>
        <w:ind w:left="947" w:hanging="360"/>
      </w:pPr>
      <w:rPr>
        <w:rFonts w:ascii="Wingdings" w:hAnsi="Wingdings" w:hint="default"/>
      </w:rPr>
    </w:lvl>
    <w:lvl w:ilvl="1" w:tplc="04160003" w:tentative="1">
      <w:start w:val="1"/>
      <w:numFmt w:val="bullet"/>
      <w:lvlText w:val="o"/>
      <w:lvlJc w:val="left"/>
      <w:pPr>
        <w:ind w:left="1667" w:hanging="360"/>
      </w:pPr>
      <w:rPr>
        <w:rFonts w:ascii="Courier New" w:hAnsi="Courier New" w:cs="Courier New" w:hint="default"/>
      </w:rPr>
    </w:lvl>
    <w:lvl w:ilvl="2" w:tplc="04160005" w:tentative="1">
      <w:start w:val="1"/>
      <w:numFmt w:val="bullet"/>
      <w:lvlText w:val=""/>
      <w:lvlJc w:val="left"/>
      <w:pPr>
        <w:ind w:left="2387" w:hanging="360"/>
      </w:pPr>
      <w:rPr>
        <w:rFonts w:ascii="Wingdings" w:hAnsi="Wingdings" w:hint="default"/>
      </w:rPr>
    </w:lvl>
    <w:lvl w:ilvl="3" w:tplc="04160001" w:tentative="1">
      <w:start w:val="1"/>
      <w:numFmt w:val="bullet"/>
      <w:lvlText w:val=""/>
      <w:lvlJc w:val="left"/>
      <w:pPr>
        <w:ind w:left="3107" w:hanging="360"/>
      </w:pPr>
      <w:rPr>
        <w:rFonts w:ascii="Symbol" w:hAnsi="Symbol" w:hint="default"/>
      </w:rPr>
    </w:lvl>
    <w:lvl w:ilvl="4" w:tplc="04160003" w:tentative="1">
      <w:start w:val="1"/>
      <w:numFmt w:val="bullet"/>
      <w:lvlText w:val="o"/>
      <w:lvlJc w:val="left"/>
      <w:pPr>
        <w:ind w:left="3827" w:hanging="360"/>
      </w:pPr>
      <w:rPr>
        <w:rFonts w:ascii="Courier New" w:hAnsi="Courier New" w:cs="Courier New" w:hint="default"/>
      </w:rPr>
    </w:lvl>
    <w:lvl w:ilvl="5" w:tplc="04160005" w:tentative="1">
      <w:start w:val="1"/>
      <w:numFmt w:val="bullet"/>
      <w:lvlText w:val=""/>
      <w:lvlJc w:val="left"/>
      <w:pPr>
        <w:ind w:left="4547" w:hanging="360"/>
      </w:pPr>
      <w:rPr>
        <w:rFonts w:ascii="Wingdings" w:hAnsi="Wingdings" w:hint="default"/>
      </w:rPr>
    </w:lvl>
    <w:lvl w:ilvl="6" w:tplc="04160001" w:tentative="1">
      <w:start w:val="1"/>
      <w:numFmt w:val="bullet"/>
      <w:lvlText w:val=""/>
      <w:lvlJc w:val="left"/>
      <w:pPr>
        <w:ind w:left="5267" w:hanging="360"/>
      </w:pPr>
      <w:rPr>
        <w:rFonts w:ascii="Symbol" w:hAnsi="Symbol" w:hint="default"/>
      </w:rPr>
    </w:lvl>
    <w:lvl w:ilvl="7" w:tplc="04160003" w:tentative="1">
      <w:start w:val="1"/>
      <w:numFmt w:val="bullet"/>
      <w:lvlText w:val="o"/>
      <w:lvlJc w:val="left"/>
      <w:pPr>
        <w:ind w:left="5987" w:hanging="360"/>
      </w:pPr>
      <w:rPr>
        <w:rFonts w:ascii="Courier New" w:hAnsi="Courier New" w:cs="Courier New" w:hint="default"/>
      </w:rPr>
    </w:lvl>
    <w:lvl w:ilvl="8" w:tplc="04160005" w:tentative="1">
      <w:start w:val="1"/>
      <w:numFmt w:val="bullet"/>
      <w:lvlText w:val=""/>
      <w:lvlJc w:val="left"/>
      <w:pPr>
        <w:ind w:left="6707" w:hanging="360"/>
      </w:pPr>
      <w:rPr>
        <w:rFonts w:ascii="Wingdings" w:hAnsi="Wingdings" w:hint="default"/>
      </w:rPr>
    </w:lvl>
  </w:abstractNum>
  <w:abstractNum w:abstractNumId="16" w15:restartNumberingAfterBreak="0">
    <w:nsid w:val="4A381321"/>
    <w:multiLevelType w:val="hybridMultilevel"/>
    <w:tmpl w:val="47223208"/>
    <w:lvl w:ilvl="0" w:tplc="9ED61ED4">
      <w:start w:val="1"/>
      <w:numFmt w:val="lowerRoman"/>
      <w:lvlText w:val="(%1)"/>
      <w:lvlJc w:val="left"/>
      <w:pPr>
        <w:ind w:left="1080" w:hanging="720"/>
      </w:pPr>
      <w:rPr>
        <w:rFonts w:hint="default"/>
        <w:b/>
        <w:bCs w:val="0"/>
        <w:color w:val="00000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505D3BCC"/>
    <w:multiLevelType w:val="hybridMultilevel"/>
    <w:tmpl w:val="5EBCD8F6"/>
    <w:lvl w:ilvl="0" w:tplc="D4D80B88">
      <w:start w:val="1"/>
      <w:numFmt w:val="bullet"/>
      <w:lvlText w:val="•"/>
      <w:lvlJc w:val="left"/>
      <w:pPr>
        <w:tabs>
          <w:tab w:val="num" w:pos="720"/>
        </w:tabs>
        <w:ind w:left="720" w:hanging="360"/>
      </w:pPr>
      <w:rPr>
        <w:rFonts w:ascii="Arial" w:hAnsi="Arial" w:hint="default"/>
      </w:rPr>
    </w:lvl>
    <w:lvl w:ilvl="1" w:tplc="9E825D46" w:tentative="1">
      <w:start w:val="1"/>
      <w:numFmt w:val="bullet"/>
      <w:lvlText w:val="•"/>
      <w:lvlJc w:val="left"/>
      <w:pPr>
        <w:tabs>
          <w:tab w:val="num" w:pos="1440"/>
        </w:tabs>
        <w:ind w:left="1440" w:hanging="360"/>
      </w:pPr>
      <w:rPr>
        <w:rFonts w:ascii="Arial" w:hAnsi="Arial" w:hint="default"/>
      </w:rPr>
    </w:lvl>
    <w:lvl w:ilvl="2" w:tplc="B5B2DC98" w:tentative="1">
      <w:start w:val="1"/>
      <w:numFmt w:val="bullet"/>
      <w:lvlText w:val="•"/>
      <w:lvlJc w:val="left"/>
      <w:pPr>
        <w:tabs>
          <w:tab w:val="num" w:pos="2160"/>
        </w:tabs>
        <w:ind w:left="2160" w:hanging="360"/>
      </w:pPr>
      <w:rPr>
        <w:rFonts w:ascii="Arial" w:hAnsi="Arial" w:hint="default"/>
      </w:rPr>
    </w:lvl>
    <w:lvl w:ilvl="3" w:tplc="3DD6AFE0" w:tentative="1">
      <w:start w:val="1"/>
      <w:numFmt w:val="bullet"/>
      <w:lvlText w:val="•"/>
      <w:lvlJc w:val="left"/>
      <w:pPr>
        <w:tabs>
          <w:tab w:val="num" w:pos="2880"/>
        </w:tabs>
        <w:ind w:left="2880" w:hanging="360"/>
      </w:pPr>
      <w:rPr>
        <w:rFonts w:ascii="Arial" w:hAnsi="Arial" w:hint="default"/>
      </w:rPr>
    </w:lvl>
    <w:lvl w:ilvl="4" w:tplc="A76EADBA" w:tentative="1">
      <w:start w:val="1"/>
      <w:numFmt w:val="bullet"/>
      <w:lvlText w:val="•"/>
      <w:lvlJc w:val="left"/>
      <w:pPr>
        <w:tabs>
          <w:tab w:val="num" w:pos="3600"/>
        </w:tabs>
        <w:ind w:left="3600" w:hanging="360"/>
      </w:pPr>
      <w:rPr>
        <w:rFonts w:ascii="Arial" w:hAnsi="Arial" w:hint="default"/>
      </w:rPr>
    </w:lvl>
    <w:lvl w:ilvl="5" w:tplc="315E3C9A" w:tentative="1">
      <w:start w:val="1"/>
      <w:numFmt w:val="bullet"/>
      <w:lvlText w:val="•"/>
      <w:lvlJc w:val="left"/>
      <w:pPr>
        <w:tabs>
          <w:tab w:val="num" w:pos="4320"/>
        </w:tabs>
        <w:ind w:left="4320" w:hanging="360"/>
      </w:pPr>
      <w:rPr>
        <w:rFonts w:ascii="Arial" w:hAnsi="Arial" w:hint="default"/>
      </w:rPr>
    </w:lvl>
    <w:lvl w:ilvl="6" w:tplc="58D43E6E" w:tentative="1">
      <w:start w:val="1"/>
      <w:numFmt w:val="bullet"/>
      <w:lvlText w:val="•"/>
      <w:lvlJc w:val="left"/>
      <w:pPr>
        <w:tabs>
          <w:tab w:val="num" w:pos="5040"/>
        </w:tabs>
        <w:ind w:left="5040" w:hanging="360"/>
      </w:pPr>
      <w:rPr>
        <w:rFonts w:ascii="Arial" w:hAnsi="Arial" w:hint="default"/>
      </w:rPr>
    </w:lvl>
    <w:lvl w:ilvl="7" w:tplc="70803AD6" w:tentative="1">
      <w:start w:val="1"/>
      <w:numFmt w:val="bullet"/>
      <w:lvlText w:val="•"/>
      <w:lvlJc w:val="left"/>
      <w:pPr>
        <w:tabs>
          <w:tab w:val="num" w:pos="5760"/>
        </w:tabs>
        <w:ind w:left="5760" w:hanging="360"/>
      </w:pPr>
      <w:rPr>
        <w:rFonts w:ascii="Arial" w:hAnsi="Arial" w:hint="default"/>
      </w:rPr>
    </w:lvl>
    <w:lvl w:ilvl="8" w:tplc="831425AC"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51DC2B82"/>
    <w:multiLevelType w:val="multilevel"/>
    <w:tmpl w:val="0E16B340"/>
    <w:lvl w:ilvl="0">
      <w:start w:val="1"/>
      <w:numFmt w:val="decimal"/>
      <w:lvlText w:val="%1."/>
      <w:lvlJc w:val="left"/>
      <w:pPr>
        <w:ind w:left="720" w:hanging="360"/>
      </w:pPr>
      <w:rPr>
        <w:rFonts w:hint="default"/>
        <w:b/>
      </w:rPr>
    </w:lvl>
    <w:lvl w:ilvl="1">
      <w:start w:val="2"/>
      <w:numFmt w:val="decimal"/>
      <w:isLgl/>
      <w:lvlText w:val="%1.%2."/>
      <w:lvlJc w:val="left"/>
      <w:pPr>
        <w:ind w:left="1429" w:hanging="720"/>
      </w:pPr>
      <w:rPr>
        <w:rFonts w:hint="default"/>
        <w:b/>
      </w:rPr>
    </w:lvl>
    <w:lvl w:ilvl="2">
      <w:start w:val="1"/>
      <w:numFmt w:val="decimal"/>
      <w:isLgl/>
      <w:lvlText w:val="%1.%2.%3."/>
      <w:lvlJc w:val="left"/>
      <w:pPr>
        <w:ind w:left="1778" w:hanging="720"/>
      </w:pPr>
      <w:rPr>
        <w:rFonts w:hint="default"/>
        <w:b/>
      </w:rPr>
    </w:lvl>
    <w:lvl w:ilvl="3">
      <w:start w:val="1"/>
      <w:numFmt w:val="decimal"/>
      <w:isLgl/>
      <w:lvlText w:val="%1.%2.%3.%4."/>
      <w:lvlJc w:val="left"/>
      <w:pPr>
        <w:ind w:left="2487" w:hanging="1080"/>
      </w:pPr>
      <w:rPr>
        <w:rFonts w:hint="default"/>
        <w:b/>
      </w:rPr>
    </w:lvl>
    <w:lvl w:ilvl="4">
      <w:start w:val="1"/>
      <w:numFmt w:val="decimal"/>
      <w:isLgl/>
      <w:lvlText w:val="%1.%2.%3.%4.%5."/>
      <w:lvlJc w:val="left"/>
      <w:pPr>
        <w:ind w:left="2836" w:hanging="1080"/>
      </w:pPr>
      <w:rPr>
        <w:rFonts w:hint="default"/>
        <w:b/>
      </w:rPr>
    </w:lvl>
    <w:lvl w:ilvl="5">
      <w:start w:val="1"/>
      <w:numFmt w:val="decimal"/>
      <w:isLgl/>
      <w:lvlText w:val="%1.%2.%3.%4.%5.%6."/>
      <w:lvlJc w:val="left"/>
      <w:pPr>
        <w:ind w:left="3545" w:hanging="1440"/>
      </w:pPr>
      <w:rPr>
        <w:rFonts w:hint="default"/>
        <w:b/>
      </w:rPr>
    </w:lvl>
    <w:lvl w:ilvl="6">
      <w:start w:val="1"/>
      <w:numFmt w:val="decimal"/>
      <w:isLgl/>
      <w:lvlText w:val="%1.%2.%3.%4.%5.%6.%7."/>
      <w:lvlJc w:val="left"/>
      <w:pPr>
        <w:ind w:left="4254" w:hanging="1800"/>
      </w:pPr>
      <w:rPr>
        <w:rFonts w:hint="default"/>
        <w:b/>
      </w:rPr>
    </w:lvl>
    <w:lvl w:ilvl="7">
      <w:start w:val="1"/>
      <w:numFmt w:val="decimal"/>
      <w:isLgl/>
      <w:lvlText w:val="%1.%2.%3.%4.%5.%6.%7.%8."/>
      <w:lvlJc w:val="left"/>
      <w:pPr>
        <w:ind w:left="4603" w:hanging="1800"/>
      </w:pPr>
      <w:rPr>
        <w:rFonts w:hint="default"/>
        <w:b/>
      </w:rPr>
    </w:lvl>
    <w:lvl w:ilvl="8">
      <w:start w:val="1"/>
      <w:numFmt w:val="decimal"/>
      <w:isLgl/>
      <w:lvlText w:val="%1.%2.%3.%4.%5.%6.%7.%8.%9."/>
      <w:lvlJc w:val="left"/>
      <w:pPr>
        <w:ind w:left="5312" w:hanging="2160"/>
      </w:pPr>
      <w:rPr>
        <w:rFonts w:hint="default"/>
        <w:b/>
      </w:rPr>
    </w:lvl>
  </w:abstractNum>
  <w:abstractNum w:abstractNumId="19" w15:restartNumberingAfterBreak="0">
    <w:nsid w:val="52D91ACE"/>
    <w:multiLevelType w:val="hybridMultilevel"/>
    <w:tmpl w:val="15BADB66"/>
    <w:lvl w:ilvl="0" w:tplc="0416000D">
      <w:start w:val="1"/>
      <w:numFmt w:val="bullet"/>
      <w:lvlText w:val=""/>
      <w:lvlJc w:val="left"/>
      <w:pPr>
        <w:ind w:left="947" w:hanging="360"/>
      </w:pPr>
      <w:rPr>
        <w:rFonts w:ascii="Wingdings" w:hAnsi="Wingdings" w:hint="default"/>
      </w:rPr>
    </w:lvl>
    <w:lvl w:ilvl="1" w:tplc="04160003" w:tentative="1">
      <w:start w:val="1"/>
      <w:numFmt w:val="bullet"/>
      <w:lvlText w:val="o"/>
      <w:lvlJc w:val="left"/>
      <w:pPr>
        <w:ind w:left="1667" w:hanging="360"/>
      </w:pPr>
      <w:rPr>
        <w:rFonts w:ascii="Courier New" w:hAnsi="Courier New" w:cs="Courier New" w:hint="default"/>
      </w:rPr>
    </w:lvl>
    <w:lvl w:ilvl="2" w:tplc="04160005" w:tentative="1">
      <w:start w:val="1"/>
      <w:numFmt w:val="bullet"/>
      <w:lvlText w:val=""/>
      <w:lvlJc w:val="left"/>
      <w:pPr>
        <w:ind w:left="2387" w:hanging="360"/>
      </w:pPr>
      <w:rPr>
        <w:rFonts w:ascii="Wingdings" w:hAnsi="Wingdings" w:hint="default"/>
      </w:rPr>
    </w:lvl>
    <w:lvl w:ilvl="3" w:tplc="04160001" w:tentative="1">
      <w:start w:val="1"/>
      <w:numFmt w:val="bullet"/>
      <w:lvlText w:val=""/>
      <w:lvlJc w:val="left"/>
      <w:pPr>
        <w:ind w:left="3107" w:hanging="360"/>
      </w:pPr>
      <w:rPr>
        <w:rFonts w:ascii="Symbol" w:hAnsi="Symbol" w:hint="default"/>
      </w:rPr>
    </w:lvl>
    <w:lvl w:ilvl="4" w:tplc="04160003" w:tentative="1">
      <w:start w:val="1"/>
      <w:numFmt w:val="bullet"/>
      <w:lvlText w:val="o"/>
      <w:lvlJc w:val="left"/>
      <w:pPr>
        <w:ind w:left="3827" w:hanging="360"/>
      </w:pPr>
      <w:rPr>
        <w:rFonts w:ascii="Courier New" w:hAnsi="Courier New" w:cs="Courier New" w:hint="default"/>
      </w:rPr>
    </w:lvl>
    <w:lvl w:ilvl="5" w:tplc="04160005" w:tentative="1">
      <w:start w:val="1"/>
      <w:numFmt w:val="bullet"/>
      <w:lvlText w:val=""/>
      <w:lvlJc w:val="left"/>
      <w:pPr>
        <w:ind w:left="4547" w:hanging="360"/>
      </w:pPr>
      <w:rPr>
        <w:rFonts w:ascii="Wingdings" w:hAnsi="Wingdings" w:hint="default"/>
      </w:rPr>
    </w:lvl>
    <w:lvl w:ilvl="6" w:tplc="04160001" w:tentative="1">
      <w:start w:val="1"/>
      <w:numFmt w:val="bullet"/>
      <w:lvlText w:val=""/>
      <w:lvlJc w:val="left"/>
      <w:pPr>
        <w:ind w:left="5267" w:hanging="360"/>
      </w:pPr>
      <w:rPr>
        <w:rFonts w:ascii="Symbol" w:hAnsi="Symbol" w:hint="default"/>
      </w:rPr>
    </w:lvl>
    <w:lvl w:ilvl="7" w:tplc="04160003" w:tentative="1">
      <w:start w:val="1"/>
      <w:numFmt w:val="bullet"/>
      <w:lvlText w:val="o"/>
      <w:lvlJc w:val="left"/>
      <w:pPr>
        <w:ind w:left="5987" w:hanging="360"/>
      </w:pPr>
      <w:rPr>
        <w:rFonts w:ascii="Courier New" w:hAnsi="Courier New" w:cs="Courier New" w:hint="default"/>
      </w:rPr>
    </w:lvl>
    <w:lvl w:ilvl="8" w:tplc="04160005" w:tentative="1">
      <w:start w:val="1"/>
      <w:numFmt w:val="bullet"/>
      <w:lvlText w:val=""/>
      <w:lvlJc w:val="left"/>
      <w:pPr>
        <w:ind w:left="6707" w:hanging="360"/>
      </w:pPr>
      <w:rPr>
        <w:rFonts w:ascii="Wingdings" w:hAnsi="Wingdings" w:hint="default"/>
      </w:rPr>
    </w:lvl>
  </w:abstractNum>
  <w:abstractNum w:abstractNumId="20" w15:restartNumberingAfterBreak="0">
    <w:nsid w:val="61F37CF2"/>
    <w:multiLevelType w:val="hybridMultilevel"/>
    <w:tmpl w:val="5F522FAA"/>
    <w:lvl w:ilvl="0" w:tplc="9D206F90">
      <w:start w:val="1"/>
      <w:numFmt w:val="lowerRoman"/>
      <w:lvlText w:val="(%1)"/>
      <w:lvlJc w:val="left"/>
      <w:pPr>
        <w:ind w:left="1080" w:hanging="72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62372506"/>
    <w:multiLevelType w:val="hybridMultilevel"/>
    <w:tmpl w:val="38627494"/>
    <w:lvl w:ilvl="0" w:tplc="BC9638E0">
      <w:start w:val="1"/>
      <w:numFmt w:val="decimal"/>
      <w:lvlText w:val="%1."/>
      <w:lvlJc w:val="left"/>
      <w:pPr>
        <w:ind w:left="720" w:hanging="360"/>
      </w:pPr>
      <w:rPr>
        <w:b/>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22" w15:restartNumberingAfterBreak="0">
    <w:nsid w:val="641E1E60"/>
    <w:multiLevelType w:val="hybridMultilevel"/>
    <w:tmpl w:val="8716E732"/>
    <w:lvl w:ilvl="0" w:tplc="04160011">
      <w:start w:val="1"/>
      <w:numFmt w:val="decimal"/>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64B25E80"/>
    <w:multiLevelType w:val="hybridMultilevel"/>
    <w:tmpl w:val="AF469C04"/>
    <w:lvl w:ilvl="0" w:tplc="0A36274A">
      <w:start w:val="1"/>
      <w:numFmt w:val="decimal"/>
      <w:lvlText w:val="%1)"/>
      <w:lvlJc w:val="left"/>
      <w:pPr>
        <w:ind w:left="587" w:hanging="360"/>
      </w:pPr>
      <w:rPr>
        <w:rFonts w:hint="default"/>
      </w:rPr>
    </w:lvl>
    <w:lvl w:ilvl="1" w:tplc="04160019" w:tentative="1">
      <w:start w:val="1"/>
      <w:numFmt w:val="lowerLetter"/>
      <w:lvlText w:val="%2."/>
      <w:lvlJc w:val="left"/>
      <w:pPr>
        <w:ind w:left="1307" w:hanging="360"/>
      </w:pPr>
    </w:lvl>
    <w:lvl w:ilvl="2" w:tplc="0416001B" w:tentative="1">
      <w:start w:val="1"/>
      <w:numFmt w:val="lowerRoman"/>
      <w:lvlText w:val="%3."/>
      <w:lvlJc w:val="right"/>
      <w:pPr>
        <w:ind w:left="2027" w:hanging="180"/>
      </w:pPr>
    </w:lvl>
    <w:lvl w:ilvl="3" w:tplc="0416000F" w:tentative="1">
      <w:start w:val="1"/>
      <w:numFmt w:val="decimal"/>
      <w:lvlText w:val="%4."/>
      <w:lvlJc w:val="left"/>
      <w:pPr>
        <w:ind w:left="2747" w:hanging="360"/>
      </w:pPr>
    </w:lvl>
    <w:lvl w:ilvl="4" w:tplc="04160019" w:tentative="1">
      <w:start w:val="1"/>
      <w:numFmt w:val="lowerLetter"/>
      <w:lvlText w:val="%5."/>
      <w:lvlJc w:val="left"/>
      <w:pPr>
        <w:ind w:left="3467" w:hanging="360"/>
      </w:pPr>
    </w:lvl>
    <w:lvl w:ilvl="5" w:tplc="0416001B" w:tentative="1">
      <w:start w:val="1"/>
      <w:numFmt w:val="lowerRoman"/>
      <w:lvlText w:val="%6."/>
      <w:lvlJc w:val="right"/>
      <w:pPr>
        <w:ind w:left="4187" w:hanging="180"/>
      </w:pPr>
    </w:lvl>
    <w:lvl w:ilvl="6" w:tplc="0416000F" w:tentative="1">
      <w:start w:val="1"/>
      <w:numFmt w:val="decimal"/>
      <w:lvlText w:val="%7."/>
      <w:lvlJc w:val="left"/>
      <w:pPr>
        <w:ind w:left="4907" w:hanging="360"/>
      </w:pPr>
    </w:lvl>
    <w:lvl w:ilvl="7" w:tplc="04160019" w:tentative="1">
      <w:start w:val="1"/>
      <w:numFmt w:val="lowerLetter"/>
      <w:lvlText w:val="%8."/>
      <w:lvlJc w:val="left"/>
      <w:pPr>
        <w:ind w:left="5627" w:hanging="360"/>
      </w:pPr>
    </w:lvl>
    <w:lvl w:ilvl="8" w:tplc="0416001B" w:tentative="1">
      <w:start w:val="1"/>
      <w:numFmt w:val="lowerRoman"/>
      <w:lvlText w:val="%9."/>
      <w:lvlJc w:val="right"/>
      <w:pPr>
        <w:ind w:left="6347" w:hanging="180"/>
      </w:pPr>
    </w:lvl>
  </w:abstractNum>
  <w:abstractNum w:abstractNumId="24" w15:restartNumberingAfterBreak="0">
    <w:nsid w:val="64C47197"/>
    <w:multiLevelType w:val="multilevel"/>
    <w:tmpl w:val="1368D6D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51510C0"/>
    <w:multiLevelType w:val="hybridMultilevel"/>
    <w:tmpl w:val="7D80F74A"/>
    <w:lvl w:ilvl="0" w:tplc="04160001">
      <w:start w:val="1"/>
      <w:numFmt w:val="bullet"/>
      <w:lvlText w:val=""/>
      <w:lvlJc w:val="left"/>
      <w:pPr>
        <w:ind w:left="1426" w:hanging="360"/>
      </w:pPr>
      <w:rPr>
        <w:rFonts w:ascii="Symbol" w:hAnsi="Symbol" w:hint="default"/>
      </w:rPr>
    </w:lvl>
    <w:lvl w:ilvl="1" w:tplc="04160003" w:tentative="1">
      <w:start w:val="1"/>
      <w:numFmt w:val="bullet"/>
      <w:lvlText w:val="o"/>
      <w:lvlJc w:val="left"/>
      <w:pPr>
        <w:ind w:left="2146" w:hanging="360"/>
      </w:pPr>
      <w:rPr>
        <w:rFonts w:ascii="Courier New" w:hAnsi="Courier New" w:cs="Courier New" w:hint="default"/>
      </w:rPr>
    </w:lvl>
    <w:lvl w:ilvl="2" w:tplc="04160005" w:tentative="1">
      <w:start w:val="1"/>
      <w:numFmt w:val="bullet"/>
      <w:lvlText w:val=""/>
      <w:lvlJc w:val="left"/>
      <w:pPr>
        <w:ind w:left="2866" w:hanging="360"/>
      </w:pPr>
      <w:rPr>
        <w:rFonts w:ascii="Wingdings" w:hAnsi="Wingdings" w:hint="default"/>
      </w:rPr>
    </w:lvl>
    <w:lvl w:ilvl="3" w:tplc="04160001" w:tentative="1">
      <w:start w:val="1"/>
      <w:numFmt w:val="bullet"/>
      <w:lvlText w:val=""/>
      <w:lvlJc w:val="left"/>
      <w:pPr>
        <w:ind w:left="3586" w:hanging="360"/>
      </w:pPr>
      <w:rPr>
        <w:rFonts w:ascii="Symbol" w:hAnsi="Symbol" w:hint="default"/>
      </w:rPr>
    </w:lvl>
    <w:lvl w:ilvl="4" w:tplc="04160003" w:tentative="1">
      <w:start w:val="1"/>
      <w:numFmt w:val="bullet"/>
      <w:lvlText w:val="o"/>
      <w:lvlJc w:val="left"/>
      <w:pPr>
        <w:ind w:left="4306" w:hanging="360"/>
      </w:pPr>
      <w:rPr>
        <w:rFonts w:ascii="Courier New" w:hAnsi="Courier New" w:cs="Courier New" w:hint="default"/>
      </w:rPr>
    </w:lvl>
    <w:lvl w:ilvl="5" w:tplc="04160005" w:tentative="1">
      <w:start w:val="1"/>
      <w:numFmt w:val="bullet"/>
      <w:lvlText w:val=""/>
      <w:lvlJc w:val="left"/>
      <w:pPr>
        <w:ind w:left="5026" w:hanging="360"/>
      </w:pPr>
      <w:rPr>
        <w:rFonts w:ascii="Wingdings" w:hAnsi="Wingdings" w:hint="default"/>
      </w:rPr>
    </w:lvl>
    <w:lvl w:ilvl="6" w:tplc="04160001" w:tentative="1">
      <w:start w:val="1"/>
      <w:numFmt w:val="bullet"/>
      <w:lvlText w:val=""/>
      <w:lvlJc w:val="left"/>
      <w:pPr>
        <w:ind w:left="5746" w:hanging="360"/>
      </w:pPr>
      <w:rPr>
        <w:rFonts w:ascii="Symbol" w:hAnsi="Symbol" w:hint="default"/>
      </w:rPr>
    </w:lvl>
    <w:lvl w:ilvl="7" w:tplc="04160003" w:tentative="1">
      <w:start w:val="1"/>
      <w:numFmt w:val="bullet"/>
      <w:lvlText w:val="o"/>
      <w:lvlJc w:val="left"/>
      <w:pPr>
        <w:ind w:left="6466" w:hanging="360"/>
      </w:pPr>
      <w:rPr>
        <w:rFonts w:ascii="Courier New" w:hAnsi="Courier New" w:cs="Courier New" w:hint="default"/>
      </w:rPr>
    </w:lvl>
    <w:lvl w:ilvl="8" w:tplc="04160005" w:tentative="1">
      <w:start w:val="1"/>
      <w:numFmt w:val="bullet"/>
      <w:lvlText w:val=""/>
      <w:lvlJc w:val="left"/>
      <w:pPr>
        <w:ind w:left="7186" w:hanging="360"/>
      </w:pPr>
      <w:rPr>
        <w:rFonts w:ascii="Wingdings" w:hAnsi="Wingdings" w:hint="default"/>
      </w:rPr>
    </w:lvl>
  </w:abstractNum>
  <w:abstractNum w:abstractNumId="26" w15:restartNumberingAfterBreak="0">
    <w:nsid w:val="6B1D1232"/>
    <w:multiLevelType w:val="multilevel"/>
    <w:tmpl w:val="4C4C5E1A"/>
    <w:lvl w:ilvl="0">
      <w:start w:val="1"/>
      <w:numFmt w:val="decimal"/>
      <w:pStyle w:val="Level1"/>
      <w:lvlText w:val="%1"/>
      <w:lvlJc w:val="left"/>
      <w:pPr>
        <w:tabs>
          <w:tab w:val="num" w:pos="680"/>
        </w:tabs>
        <w:ind w:left="680" w:hanging="680"/>
      </w:pPr>
      <w:rPr>
        <w:rFonts w:ascii="Arial" w:hAnsi="Arial" w:cs="Arial" w:hint="default"/>
        <w:b/>
        <w:i w:val="0"/>
        <w:caps w:val="0"/>
        <w:strike w:val="0"/>
        <w:dstrike w:val="0"/>
        <w:vanish w:val="0"/>
        <w:webHidden w:val="0"/>
        <w:color w:val="000000"/>
        <w:sz w:val="22"/>
        <w:u w:val="none"/>
        <w:effect w:val="none"/>
        <w:vertAlign w:val="baseline"/>
        <w:specVanish w:val="0"/>
      </w:rPr>
    </w:lvl>
    <w:lvl w:ilvl="1">
      <w:start w:val="1"/>
      <w:numFmt w:val="decimal"/>
      <w:pStyle w:val="Level2"/>
      <w:lvlText w:val="%1.%2"/>
      <w:lvlJc w:val="left"/>
      <w:pPr>
        <w:tabs>
          <w:tab w:val="num" w:pos="680"/>
        </w:tabs>
        <w:ind w:left="680" w:hanging="680"/>
      </w:pPr>
      <w:rPr>
        <w:rFonts w:ascii="Arial" w:hAnsi="Arial" w:cs="Arial" w:hint="default"/>
        <w:b/>
        <w:i w:val="0"/>
        <w:caps w:val="0"/>
        <w:strike w:val="0"/>
        <w:dstrike w:val="0"/>
        <w:vanish w:val="0"/>
        <w:webHidden w:val="0"/>
        <w:color w:val="000000"/>
        <w:sz w:val="21"/>
        <w:u w:val="none"/>
        <w:effect w:val="none"/>
        <w:vertAlign w:val="baseline"/>
        <w:specVanish w:val="0"/>
      </w:rPr>
    </w:lvl>
    <w:lvl w:ilvl="2">
      <w:start w:val="1"/>
      <w:numFmt w:val="decimal"/>
      <w:pStyle w:val="Level3"/>
      <w:lvlText w:val="%1.%2.%3"/>
      <w:lvlJc w:val="left"/>
      <w:pPr>
        <w:tabs>
          <w:tab w:val="num" w:pos="1361"/>
        </w:tabs>
        <w:ind w:left="1361" w:hanging="681"/>
      </w:pPr>
      <w:rPr>
        <w:rFonts w:ascii="Arial" w:hAnsi="Arial" w:cs="Arial" w:hint="default"/>
        <w:b/>
        <w:i w:val="0"/>
        <w:caps w:val="0"/>
        <w:strike w:val="0"/>
        <w:dstrike w:val="0"/>
        <w:vanish w:val="0"/>
        <w:webHidden w:val="0"/>
        <w:color w:val="000000"/>
        <w:sz w:val="17"/>
        <w:u w:val="none"/>
        <w:effect w:val="none"/>
        <w:vertAlign w:val="baseline"/>
        <w:specVanish w:val="0"/>
      </w:rPr>
    </w:lvl>
    <w:lvl w:ilvl="3">
      <w:start w:val="1"/>
      <w:numFmt w:val="lowerRoman"/>
      <w:pStyle w:val="Level4"/>
      <w:lvlText w:val="(%4)"/>
      <w:lvlJc w:val="left"/>
      <w:pPr>
        <w:tabs>
          <w:tab w:val="num" w:pos="2041"/>
        </w:tabs>
        <w:ind w:left="2041" w:hanging="680"/>
      </w:pPr>
      <w:rPr>
        <w:rFonts w:ascii="Arial" w:hAnsi="Arial" w:cs="Arial" w:hint="default"/>
        <w:b w:val="0"/>
        <w:caps w:val="0"/>
        <w:strike w:val="0"/>
        <w:dstrike w:val="0"/>
        <w:vanish w:val="0"/>
        <w:webHidden w:val="0"/>
        <w:color w:val="000000"/>
        <w:sz w:val="20"/>
        <w:u w:val="none"/>
        <w:effect w:val="none"/>
        <w:vertAlign w:val="baseline"/>
        <w:specVanish w:val="0"/>
      </w:rPr>
    </w:lvl>
    <w:lvl w:ilvl="4">
      <w:start w:val="1"/>
      <w:numFmt w:val="lowerLetter"/>
      <w:pStyle w:val="Level5"/>
      <w:lvlText w:val="(%5)"/>
      <w:lvlJc w:val="left"/>
      <w:pPr>
        <w:tabs>
          <w:tab w:val="num" w:pos="2721"/>
        </w:tabs>
        <w:ind w:left="2721" w:hanging="680"/>
      </w:pPr>
      <w:rPr>
        <w:rFonts w:ascii="Arial" w:hAnsi="Arial" w:cs="Arial" w:hint="default"/>
        <w:b w:val="0"/>
        <w:caps w:val="0"/>
        <w:strike w:val="0"/>
        <w:dstrike w:val="0"/>
        <w:vanish w:val="0"/>
        <w:webHidden w:val="0"/>
        <w:color w:val="000000"/>
        <w:sz w:val="20"/>
        <w:u w:val="none"/>
        <w:effect w:val="none"/>
        <w:vertAlign w:val="baseline"/>
        <w:specVanish w:val="0"/>
      </w:rPr>
    </w:lvl>
    <w:lvl w:ilvl="5">
      <w:start w:val="1"/>
      <w:numFmt w:val="upperRoman"/>
      <w:pStyle w:val="Level6"/>
      <w:lvlText w:val="(%6)"/>
      <w:lvlJc w:val="left"/>
      <w:pPr>
        <w:tabs>
          <w:tab w:val="num" w:pos="3402"/>
        </w:tabs>
        <w:ind w:left="3402" w:hanging="681"/>
      </w:pPr>
      <w:rPr>
        <w:rFonts w:ascii="Arial" w:hAnsi="Arial" w:cs="Arial" w:hint="default"/>
        <w:b w:val="0"/>
        <w:caps w:val="0"/>
        <w:strike w:val="0"/>
        <w:dstrike w:val="0"/>
        <w:vanish w:val="0"/>
        <w:webHidden w:val="0"/>
        <w:color w:val="000000"/>
        <w:sz w:val="20"/>
        <w:u w:val="none"/>
        <w:effect w:val="none"/>
        <w:vertAlign w:val="baseline"/>
        <w:specVanish w:val="0"/>
      </w:r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6D6F1B2C"/>
    <w:multiLevelType w:val="hybridMultilevel"/>
    <w:tmpl w:val="48A2D780"/>
    <w:lvl w:ilvl="0" w:tplc="5BBEE5BE">
      <w:start w:val="1"/>
      <w:numFmt w:val="upperLetter"/>
      <w:lvlText w:val="%1."/>
      <w:lvlJc w:val="left"/>
      <w:pPr>
        <w:ind w:left="1080" w:hanging="720"/>
      </w:pPr>
      <w:rPr>
        <w:rFonts w:hint="default"/>
        <w:b/>
        <w:sz w:val="24"/>
        <w:szCs w:val="24"/>
      </w:rPr>
    </w:lvl>
    <w:lvl w:ilvl="1" w:tplc="3BD818D8" w:tentative="1">
      <w:start w:val="1"/>
      <w:numFmt w:val="lowerLetter"/>
      <w:lvlText w:val="%2."/>
      <w:lvlJc w:val="left"/>
      <w:pPr>
        <w:ind w:left="1440" w:hanging="360"/>
      </w:pPr>
    </w:lvl>
    <w:lvl w:ilvl="2" w:tplc="8BCCAB56" w:tentative="1">
      <w:start w:val="1"/>
      <w:numFmt w:val="lowerRoman"/>
      <w:lvlText w:val="%3."/>
      <w:lvlJc w:val="right"/>
      <w:pPr>
        <w:ind w:left="2160" w:hanging="180"/>
      </w:pPr>
    </w:lvl>
    <w:lvl w:ilvl="3" w:tplc="ABD2397E" w:tentative="1">
      <w:start w:val="1"/>
      <w:numFmt w:val="decimal"/>
      <w:lvlText w:val="%4."/>
      <w:lvlJc w:val="left"/>
      <w:pPr>
        <w:ind w:left="2880" w:hanging="360"/>
      </w:pPr>
    </w:lvl>
    <w:lvl w:ilvl="4" w:tplc="FC6093FC" w:tentative="1">
      <w:start w:val="1"/>
      <w:numFmt w:val="lowerLetter"/>
      <w:lvlText w:val="%5."/>
      <w:lvlJc w:val="left"/>
      <w:pPr>
        <w:ind w:left="3600" w:hanging="360"/>
      </w:pPr>
    </w:lvl>
    <w:lvl w:ilvl="5" w:tplc="BBDEC17A" w:tentative="1">
      <w:start w:val="1"/>
      <w:numFmt w:val="lowerRoman"/>
      <w:lvlText w:val="%6."/>
      <w:lvlJc w:val="right"/>
      <w:pPr>
        <w:ind w:left="4320" w:hanging="180"/>
      </w:pPr>
    </w:lvl>
    <w:lvl w:ilvl="6" w:tplc="1B62FA58" w:tentative="1">
      <w:start w:val="1"/>
      <w:numFmt w:val="decimal"/>
      <w:lvlText w:val="%7."/>
      <w:lvlJc w:val="left"/>
      <w:pPr>
        <w:ind w:left="5040" w:hanging="360"/>
      </w:pPr>
    </w:lvl>
    <w:lvl w:ilvl="7" w:tplc="A8C284CA" w:tentative="1">
      <w:start w:val="1"/>
      <w:numFmt w:val="lowerLetter"/>
      <w:lvlText w:val="%8."/>
      <w:lvlJc w:val="left"/>
      <w:pPr>
        <w:ind w:left="5760" w:hanging="360"/>
      </w:pPr>
    </w:lvl>
    <w:lvl w:ilvl="8" w:tplc="B6FEAB86" w:tentative="1">
      <w:start w:val="1"/>
      <w:numFmt w:val="lowerRoman"/>
      <w:lvlText w:val="%9."/>
      <w:lvlJc w:val="right"/>
      <w:pPr>
        <w:ind w:left="6480" w:hanging="180"/>
      </w:pPr>
    </w:lvl>
  </w:abstractNum>
  <w:abstractNum w:abstractNumId="28" w15:restartNumberingAfterBreak="0">
    <w:nsid w:val="6DC854B9"/>
    <w:multiLevelType w:val="hybridMultilevel"/>
    <w:tmpl w:val="2A7E94A2"/>
    <w:lvl w:ilvl="0" w:tplc="8E6EAA92">
      <w:start w:val="1"/>
      <w:numFmt w:val="lowerRoman"/>
      <w:lvlText w:val="(%1)"/>
      <w:lvlJc w:val="left"/>
      <w:pPr>
        <w:ind w:left="1080" w:hanging="72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6E4E778C"/>
    <w:multiLevelType w:val="hybridMultilevel"/>
    <w:tmpl w:val="2CC625E8"/>
    <w:lvl w:ilvl="0" w:tplc="0416000B">
      <w:start w:val="1"/>
      <w:numFmt w:val="bullet"/>
      <w:lvlText w:val=""/>
      <w:lvlJc w:val="left"/>
      <w:pPr>
        <w:ind w:left="947" w:hanging="360"/>
      </w:pPr>
      <w:rPr>
        <w:rFonts w:ascii="Wingdings" w:hAnsi="Wingdings" w:hint="default"/>
      </w:rPr>
    </w:lvl>
    <w:lvl w:ilvl="1" w:tplc="04160003" w:tentative="1">
      <w:start w:val="1"/>
      <w:numFmt w:val="bullet"/>
      <w:lvlText w:val="o"/>
      <w:lvlJc w:val="left"/>
      <w:pPr>
        <w:ind w:left="1667" w:hanging="360"/>
      </w:pPr>
      <w:rPr>
        <w:rFonts w:ascii="Courier New" w:hAnsi="Courier New" w:cs="Courier New" w:hint="default"/>
      </w:rPr>
    </w:lvl>
    <w:lvl w:ilvl="2" w:tplc="04160005" w:tentative="1">
      <w:start w:val="1"/>
      <w:numFmt w:val="bullet"/>
      <w:lvlText w:val=""/>
      <w:lvlJc w:val="left"/>
      <w:pPr>
        <w:ind w:left="2387" w:hanging="360"/>
      </w:pPr>
      <w:rPr>
        <w:rFonts w:ascii="Wingdings" w:hAnsi="Wingdings" w:hint="default"/>
      </w:rPr>
    </w:lvl>
    <w:lvl w:ilvl="3" w:tplc="04160001" w:tentative="1">
      <w:start w:val="1"/>
      <w:numFmt w:val="bullet"/>
      <w:lvlText w:val=""/>
      <w:lvlJc w:val="left"/>
      <w:pPr>
        <w:ind w:left="3107" w:hanging="360"/>
      </w:pPr>
      <w:rPr>
        <w:rFonts w:ascii="Symbol" w:hAnsi="Symbol" w:hint="default"/>
      </w:rPr>
    </w:lvl>
    <w:lvl w:ilvl="4" w:tplc="04160003" w:tentative="1">
      <w:start w:val="1"/>
      <w:numFmt w:val="bullet"/>
      <w:lvlText w:val="o"/>
      <w:lvlJc w:val="left"/>
      <w:pPr>
        <w:ind w:left="3827" w:hanging="360"/>
      </w:pPr>
      <w:rPr>
        <w:rFonts w:ascii="Courier New" w:hAnsi="Courier New" w:cs="Courier New" w:hint="default"/>
      </w:rPr>
    </w:lvl>
    <w:lvl w:ilvl="5" w:tplc="04160005" w:tentative="1">
      <w:start w:val="1"/>
      <w:numFmt w:val="bullet"/>
      <w:lvlText w:val=""/>
      <w:lvlJc w:val="left"/>
      <w:pPr>
        <w:ind w:left="4547" w:hanging="360"/>
      </w:pPr>
      <w:rPr>
        <w:rFonts w:ascii="Wingdings" w:hAnsi="Wingdings" w:hint="default"/>
      </w:rPr>
    </w:lvl>
    <w:lvl w:ilvl="6" w:tplc="04160001" w:tentative="1">
      <w:start w:val="1"/>
      <w:numFmt w:val="bullet"/>
      <w:lvlText w:val=""/>
      <w:lvlJc w:val="left"/>
      <w:pPr>
        <w:ind w:left="5267" w:hanging="360"/>
      </w:pPr>
      <w:rPr>
        <w:rFonts w:ascii="Symbol" w:hAnsi="Symbol" w:hint="default"/>
      </w:rPr>
    </w:lvl>
    <w:lvl w:ilvl="7" w:tplc="04160003" w:tentative="1">
      <w:start w:val="1"/>
      <w:numFmt w:val="bullet"/>
      <w:lvlText w:val="o"/>
      <w:lvlJc w:val="left"/>
      <w:pPr>
        <w:ind w:left="5987" w:hanging="360"/>
      </w:pPr>
      <w:rPr>
        <w:rFonts w:ascii="Courier New" w:hAnsi="Courier New" w:cs="Courier New" w:hint="default"/>
      </w:rPr>
    </w:lvl>
    <w:lvl w:ilvl="8" w:tplc="04160005" w:tentative="1">
      <w:start w:val="1"/>
      <w:numFmt w:val="bullet"/>
      <w:lvlText w:val=""/>
      <w:lvlJc w:val="left"/>
      <w:pPr>
        <w:ind w:left="6707" w:hanging="360"/>
      </w:pPr>
      <w:rPr>
        <w:rFonts w:ascii="Wingdings" w:hAnsi="Wingdings" w:hint="default"/>
      </w:rPr>
    </w:lvl>
  </w:abstractNum>
  <w:abstractNum w:abstractNumId="30" w15:restartNumberingAfterBreak="0">
    <w:nsid w:val="707A3670"/>
    <w:multiLevelType w:val="hybridMultilevel"/>
    <w:tmpl w:val="45DC8A98"/>
    <w:lvl w:ilvl="0" w:tplc="88941BD2">
      <w:start w:val="1"/>
      <w:numFmt w:val="lowerRoman"/>
      <w:lvlText w:val="(%1)"/>
      <w:lvlJc w:val="left"/>
      <w:pPr>
        <w:ind w:left="1426" w:hanging="360"/>
      </w:pPr>
      <w:rPr>
        <w:rFonts w:cs="Times New Roman" w:hint="default"/>
        <w:b/>
      </w:rPr>
    </w:lvl>
    <w:lvl w:ilvl="1" w:tplc="04160019">
      <w:start w:val="1"/>
      <w:numFmt w:val="lowerLetter"/>
      <w:lvlText w:val="%2."/>
      <w:lvlJc w:val="left"/>
      <w:pPr>
        <w:ind w:left="2146" w:hanging="360"/>
      </w:pPr>
    </w:lvl>
    <w:lvl w:ilvl="2" w:tplc="0416001B" w:tentative="1">
      <w:start w:val="1"/>
      <w:numFmt w:val="lowerRoman"/>
      <w:lvlText w:val="%3."/>
      <w:lvlJc w:val="right"/>
      <w:pPr>
        <w:ind w:left="2866" w:hanging="180"/>
      </w:pPr>
    </w:lvl>
    <w:lvl w:ilvl="3" w:tplc="0416000F" w:tentative="1">
      <w:start w:val="1"/>
      <w:numFmt w:val="decimal"/>
      <w:lvlText w:val="%4."/>
      <w:lvlJc w:val="left"/>
      <w:pPr>
        <w:ind w:left="3586" w:hanging="360"/>
      </w:pPr>
    </w:lvl>
    <w:lvl w:ilvl="4" w:tplc="04160019" w:tentative="1">
      <w:start w:val="1"/>
      <w:numFmt w:val="lowerLetter"/>
      <w:lvlText w:val="%5."/>
      <w:lvlJc w:val="left"/>
      <w:pPr>
        <w:ind w:left="4306" w:hanging="360"/>
      </w:pPr>
    </w:lvl>
    <w:lvl w:ilvl="5" w:tplc="0416001B" w:tentative="1">
      <w:start w:val="1"/>
      <w:numFmt w:val="lowerRoman"/>
      <w:lvlText w:val="%6."/>
      <w:lvlJc w:val="right"/>
      <w:pPr>
        <w:ind w:left="5026" w:hanging="180"/>
      </w:pPr>
    </w:lvl>
    <w:lvl w:ilvl="6" w:tplc="0416000F" w:tentative="1">
      <w:start w:val="1"/>
      <w:numFmt w:val="decimal"/>
      <w:lvlText w:val="%7."/>
      <w:lvlJc w:val="left"/>
      <w:pPr>
        <w:ind w:left="5746" w:hanging="360"/>
      </w:pPr>
    </w:lvl>
    <w:lvl w:ilvl="7" w:tplc="04160019" w:tentative="1">
      <w:start w:val="1"/>
      <w:numFmt w:val="lowerLetter"/>
      <w:lvlText w:val="%8."/>
      <w:lvlJc w:val="left"/>
      <w:pPr>
        <w:ind w:left="6466" w:hanging="360"/>
      </w:pPr>
    </w:lvl>
    <w:lvl w:ilvl="8" w:tplc="0416001B" w:tentative="1">
      <w:start w:val="1"/>
      <w:numFmt w:val="lowerRoman"/>
      <w:lvlText w:val="%9."/>
      <w:lvlJc w:val="right"/>
      <w:pPr>
        <w:ind w:left="7186" w:hanging="180"/>
      </w:pPr>
    </w:lvl>
  </w:abstractNum>
  <w:abstractNum w:abstractNumId="31" w15:restartNumberingAfterBreak="0">
    <w:nsid w:val="71CE343A"/>
    <w:multiLevelType w:val="hybridMultilevel"/>
    <w:tmpl w:val="B4909BEC"/>
    <w:lvl w:ilvl="0" w:tplc="24FA18A4">
      <w:start w:val="1"/>
      <w:numFmt w:val="lowerRoman"/>
      <w:lvlText w:val="(%1)"/>
      <w:lvlJc w:val="left"/>
      <w:pPr>
        <w:ind w:left="1080" w:hanging="72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258322352">
    <w:abstractNumId w:val="17"/>
  </w:num>
  <w:num w:numId="2" w16cid:durableId="289747760">
    <w:abstractNumId w:val="9"/>
  </w:num>
  <w:num w:numId="3" w16cid:durableId="1862474541">
    <w:abstractNumId w:val="8"/>
  </w:num>
  <w:num w:numId="4" w16cid:durableId="891695326">
    <w:abstractNumId w:val="23"/>
  </w:num>
  <w:num w:numId="5" w16cid:durableId="1480994986">
    <w:abstractNumId w:val="3"/>
  </w:num>
  <w:num w:numId="6" w16cid:durableId="87703820">
    <w:abstractNumId w:val="15"/>
  </w:num>
  <w:num w:numId="7" w16cid:durableId="683559361">
    <w:abstractNumId w:val="10"/>
  </w:num>
  <w:num w:numId="8" w16cid:durableId="1225606758">
    <w:abstractNumId w:val="19"/>
  </w:num>
  <w:num w:numId="9" w16cid:durableId="284849469">
    <w:abstractNumId w:val="21"/>
    <w:lvlOverride w:ilvl="0">
      <w:startOverride w:val="1"/>
    </w:lvlOverride>
    <w:lvlOverride w:ilvl="1"/>
    <w:lvlOverride w:ilvl="2"/>
    <w:lvlOverride w:ilvl="3"/>
    <w:lvlOverride w:ilvl="4"/>
    <w:lvlOverride w:ilvl="5"/>
    <w:lvlOverride w:ilvl="6"/>
    <w:lvlOverride w:ilvl="7"/>
    <w:lvlOverride w:ilvl="8"/>
  </w:num>
  <w:num w:numId="10" w16cid:durableId="139083073">
    <w:abstractNumId w:val="29"/>
  </w:num>
  <w:num w:numId="11" w16cid:durableId="627470644">
    <w:abstractNumId w:val="4"/>
  </w:num>
  <w:num w:numId="12" w16cid:durableId="857813106">
    <w:abstractNumId w:val="22"/>
  </w:num>
  <w:num w:numId="13" w16cid:durableId="1856648438">
    <w:abstractNumId w:val="0"/>
  </w:num>
  <w:num w:numId="14" w16cid:durableId="334308374">
    <w:abstractNumId w:val="2"/>
  </w:num>
  <w:num w:numId="15" w16cid:durableId="291136651">
    <w:abstractNumId w:val="1"/>
  </w:num>
  <w:num w:numId="16" w16cid:durableId="1976446008">
    <w:abstractNumId w:val="5"/>
  </w:num>
  <w:num w:numId="17" w16cid:durableId="346249447">
    <w:abstractNumId w:val="11"/>
  </w:num>
  <w:num w:numId="18" w16cid:durableId="700321396">
    <w:abstractNumId w:val="7"/>
  </w:num>
  <w:num w:numId="19" w16cid:durableId="986862727">
    <w:abstractNumId w:val="27"/>
  </w:num>
  <w:num w:numId="20" w16cid:durableId="1449080555">
    <w:abstractNumId w:val="18"/>
  </w:num>
  <w:num w:numId="21" w16cid:durableId="1960598619">
    <w:abstractNumId w:val="25"/>
  </w:num>
  <w:num w:numId="22" w16cid:durableId="828055192">
    <w:abstractNumId w:val="30"/>
  </w:num>
  <w:num w:numId="23" w16cid:durableId="89392543">
    <w:abstractNumId w:val="28"/>
  </w:num>
  <w:num w:numId="24" w16cid:durableId="1243875892">
    <w:abstractNumId w:val="31"/>
  </w:num>
  <w:num w:numId="25" w16cid:durableId="794912351">
    <w:abstractNumId w:val="6"/>
  </w:num>
  <w:num w:numId="26" w16cid:durableId="422535486">
    <w:abstractNumId w:val="14"/>
  </w:num>
  <w:num w:numId="27" w16cid:durableId="921372276">
    <w:abstractNumId w:val="12"/>
  </w:num>
  <w:num w:numId="28" w16cid:durableId="926378412">
    <w:abstractNumId w:val="13"/>
  </w:num>
  <w:num w:numId="29" w16cid:durableId="2136561384">
    <w:abstractNumId w:val="24"/>
  </w:num>
  <w:num w:numId="30" w16cid:durableId="1851791994">
    <w:abstractNumId w:val="16"/>
  </w:num>
  <w:num w:numId="31" w16cid:durableId="670448853">
    <w:abstractNumId w:val="20"/>
  </w:num>
  <w:num w:numId="32" w16cid:durableId="95113086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703"/>
    <w:rsid w:val="00004CAF"/>
    <w:rsid w:val="00007E01"/>
    <w:rsid w:val="000126B9"/>
    <w:rsid w:val="00016CFF"/>
    <w:rsid w:val="00027DE4"/>
    <w:rsid w:val="0003342D"/>
    <w:rsid w:val="00033EA7"/>
    <w:rsid w:val="00035CAE"/>
    <w:rsid w:val="000422A0"/>
    <w:rsid w:val="00042F59"/>
    <w:rsid w:val="0004364F"/>
    <w:rsid w:val="00043830"/>
    <w:rsid w:val="000456F0"/>
    <w:rsid w:val="00055AA5"/>
    <w:rsid w:val="00055C46"/>
    <w:rsid w:val="000574B3"/>
    <w:rsid w:val="000621CD"/>
    <w:rsid w:val="00063268"/>
    <w:rsid w:val="00063A6B"/>
    <w:rsid w:val="00065743"/>
    <w:rsid w:val="00066006"/>
    <w:rsid w:val="00066831"/>
    <w:rsid w:val="00073054"/>
    <w:rsid w:val="000732F4"/>
    <w:rsid w:val="000753BC"/>
    <w:rsid w:val="00075C96"/>
    <w:rsid w:val="0007627A"/>
    <w:rsid w:val="000775D3"/>
    <w:rsid w:val="00084B8A"/>
    <w:rsid w:val="00085180"/>
    <w:rsid w:val="0009097A"/>
    <w:rsid w:val="00093C43"/>
    <w:rsid w:val="00093D21"/>
    <w:rsid w:val="00095F70"/>
    <w:rsid w:val="000A1A4E"/>
    <w:rsid w:val="000A253C"/>
    <w:rsid w:val="000A6980"/>
    <w:rsid w:val="000B0F3E"/>
    <w:rsid w:val="000B160F"/>
    <w:rsid w:val="000B2D9B"/>
    <w:rsid w:val="000B35D5"/>
    <w:rsid w:val="000B54E5"/>
    <w:rsid w:val="000C3F4E"/>
    <w:rsid w:val="000C45B4"/>
    <w:rsid w:val="000C484B"/>
    <w:rsid w:val="000C50F3"/>
    <w:rsid w:val="000C71C6"/>
    <w:rsid w:val="000C7EE3"/>
    <w:rsid w:val="000D4F45"/>
    <w:rsid w:val="000D75EF"/>
    <w:rsid w:val="000E0E62"/>
    <w:rsid w:val="000E176E"/>
    <w:rsid w:val="000E2949"/>
    <w:rsid w:val="000E44D9"/>
    <w:rsid w:val="000E6926"/>
    <w:rsid w:val="000F2021"/>
    <w:rsid w:val="000F3B10"/>
    <w:rsid w:val="000F509A"/>
    <w:rsid w:val="00104157"/>
    <w:rsid w:val="001066FB"/>
    <w:rsid w:val="00107AE7"/>
    <w:rsid w:val="001120F9"/>
    <w:rsid w:val="00120FE1"/>
    <w:rsid w:val="0012229A"/>
    <w:rsid w:val="00122C11"/>
    <w:rsid w:val="00123043"/>
    <w:rsid w:val="00123C02"/>
    <w:rsid w:val="0012403F"/>
    <w:rsid w:val="001272FC"/>
    <w:rsid w:val="001277A2"/>
    <w:rsid w:val="00131189"/>
    <w:rsid w:val="001324EC"/>
    <w:rsid w:val="00133466"/>
    <w:rsid w:val="001334A7"/>
    <w:rsid w:val="00134604"/>
    <w:rsid w:val="0014019F"/>
    <w:rsid w:val="001417CD"/>
    <w:rsid w:val="00145A14"/>
    <w:rsid w:val="00152DED"/>
    <w:rsid w:val="0015449E"/>
    <w:rsid w:val="0015790A"/>
    <w:rsid w:val="00157EDB"/>
    <w:rsid w:val="001600DB"/>
    <w:rsid w:val="00160ADF"/>
    <w:rsid w:val="00162064"/>
    <w:rsid w:val="00165835"/>
    <w:rsid w:val="001662E2"/>
    <w:rsid w:val="00167AB1"/>
    <w:rsid w:val="00170C89"/>
    <w:rsid w:val="00171536"/>
    <w:rsid w:val="00172C6B"/>
    <w:rsid w:val="001738B2"/>
    <w:rsid w:val="001821CA"/>
    <w:rsid w:val="001835C7"/>
    <w:rsid w:val="00183D74"/>
    <w:rsid w:val="0018517E"/>
    <w:rsid w:val="001865F6"/>
    <w:rsid w:val="0019329D"/>
    <w:rsid w:val="0019366B"/>
    <w:rsid w:val="001A320C"/>
    <w:rsid w:val="001A377C"/>
    <w:rsid w:val="001A5F3D"/>
    <w:rsid w:val="001A6509"/>
    <w:rsid w:val="001B2625"/>
    <w:rsid w:val="001B5F8E"/>
    <w:rsid w:val="001B753B"/>
    <w:rsid w:val="001C2040"/>
    <w:rsid w:val="001C2AFB"/>
    <w:rsid w:val="001C4ABD"/>
    <w:rsid w:val="001C57AA"/>
    <w:rsid w:val="001C5A5D"/>
    <w:rsid w:val="001C72E2"/>
    <w:rsid w:val="001C73D1"/>
    <w:rsid w:val="001D205D"/>
    <w:rsid w:val="001D5C77"/>
    <w:rsid w:val="001D7CE6"/>
    <w:rsid w:val="001E0ACD"/>
    <w:rsid w:val="001E0CD1"/>
    <w:rsid w:val="001E2AB7"/>
    <w:rsid w:val="001E662E"/>
    <w:rsid w:val="001E73B3"/>
    <w:rsid w:val="001F506A"/>
    <w:rsid w:val="00200A57"/>
    <w:rsid w:val="002047D2"/>
    <w:rsid w:val="00205F12"/>
    <w:rsid w:val="002063BF"/>
    <w:rsid w:val="00207D39"/>
    <w:rsid w:val="00212788"/>
    <w:rsid w:val="002154A2"/>
    <w:rsid w:val="00217AD9"/>
    <w:rsid w:val="00220AB6"/>
    <w:rsid w:val="00223C7C"/>
    <w:rsid w:val="00226BB1"/>
    <w:rsid w:val="00226F90"/>
    <w:rsid w:val="00233E87"/>
    <w:rsid w:val="0023509D"/>
    <w:rsid w:val="0023558F"/>
    <w:rsid w:val="00235A6E"/>
    <w:rsid w:val="00237E2E"/>
    <w:rsid w:val="00244719"/>
    <w:rsid w:val="00247D5E"/>
    <w:rsid w:val="00250197"/>
    <w:rsid w:val="00254FB9"/>
    <w:rsid w:val="0025613F"/>
    <w:rsid w:val="002566E0"/>
    <w:rsid w:val="00262164"/>
    <w:rsid w:val="00264F63"/>
    <w:rsid w:val="00264F6D"/>
    <w:rsid w:val="0026747D"/>
    <w:rsid w:val="00267EB8"/>
    <w:rsid w:val="0027175E"/>
    <w:rsid w:val="00272B99"/>
    <w:rsid w:val="0027432D"/>
    <w:rsid w:val="002756E3"/>
    <w:rsid w:val="00275CFA"/>
    <w:rsid w:val="002769A4"/>
    <w:rsid w:val="00277A6A"/>
    <w:rsid w:val="0028089D"/>
    <w:rsid w:val="00280FED"/>
    <w:rsid w:val="0028251F"/>
    <w:rsid w:val="00285235"/>
    <w:rsid w:val="0028630E"/>
    <w:rsid w:val="002864D7"/>
    <w:rsid w:val="00291383"/>
    <w:rsid w:val="0029210A"/>
    <w:rsid w:val="002A177F"/>
    <w:rsid w:val="002A37D8"/>
    <w:rsid w:val="002A546F"/>
    <w:rsid w:val="002A594F"/>
    <w:rsid w:val="002A5B65"/>
    <w:rsid w:val="002A69B5"/>
    <w:rsid w:val="002A7DB9"/>
    <w:rsid w:val="002B380E"/>
    <w:rsid w:val="002C1D42"/>
    <w:rsid w:val="002C2F21"/>
    <w:rsid w:val="002C4403"/>
    <w:rsid w:val="002C67EB"/>
    <w:rsid w:val="002D14EA"/>
    <w:rsid w:val="002D222E"/>
    <w:rsid w:val="002D412E"/>
    <w:rsid w:val="002D7751"/>
    <w:rsid w:val="002E2EFA"/>
    <w:rsid w:val="002E5418"/>
    <w:rsid w:val="002E56FE"/>
    <w:rsid w:val="002E58E6"/>
    <w:rsid w:val="002E668B"/>
    <w:rsid w:val="002E7106"/>
    <w:rsid w:val="002E7AAA"/>
    <w:rsid w:val="002F0142"/>
    <w:rsid w:val="002F7703"/>
    <w:rsid w:val="003029DB"/>
    <w:rsid w:val="00302D60"/>
    <w:rsid w:val="00303131"/>
    <w:rsid w:val="00303A22"/>
    <w:rsid w:val="00303A75"/>
    <w:rsid w:val="00305CFF"/>
    <w:rsid w:val="003107C8"/>
    <w:rsid w:val="003125BE"/>
    <w:rsid w:val="0031380E"/>
    <w:rsid w:val="00315F7F"/>
    <w:rsid w:val="00316986"/>
    <w:rsid w:val="00316FB7"/>
    <w:rsid w:val="00322FF9"/>
    <w:rsid w:val="00323A1D"/>
    <w:rsid w:val="00325B7D"/>
    <w:rsid w:val="00334C8B"/>
    <w:rsid w:val="0033532A"/>
    <w:rsid w:val="00337E83"/>
    <w:rsid w:val="003409D8"/>
    <w:rsid w:val="003419FD"/>
    <w:rsid w:val="00341E90"/>
    <w:rsid w:val="00343337"/>
    <w:rsid w:val="00344922"/>
    <w:rsid w:val="00345221"/>
    <w:rsid w:val="003473D4"/>
    <w:rsid w:val="00347CDB"/>
    <w:rsid w:val="0035141E"/>
    <w:rsid w:val="00354EED"/>
    <w:rsid w:val="003554F3"/>
    <w:rsid w:val="003629E6"/>
    <w:rsid w:val="0036367F"/>
    <w:rsid w:val="00366E59"/>
    <w:rsid w:val="003672D8"/>
    <w:rsid w:val="0036752E"/>
    <w:rsid w:val="00371BCB"/>
    <w:rsid w:val="00373F5F"/>
    <w:rsid w:val="0037469B"/>
    <w:rsid w:val="003775CF"/>
    <w:rsid w:val="00381068"/>
    <w:rsid w:val="0038374F"/>
    <w:rsid w:val="0038441D"/>
    <w:rsid w:val="00387CCB"/>
    <w:rsid w:val="00390BA9"/>
    <w:rsid w:val="00390C2D"/>
    <w:rsid w:val="00392635"/>
    <w:rsid w:val="003939A0"/>
    <w:rsid w:val="00393E8B"/>
    <w:rsid w:val="00394253"/>
    <w:rsid w:val="003946E1"/>
    <w:rsid w:val="00394794"/>
    <w:rsid w:val="003A1B8F"/>
    <w:rsid w:val="003A27CC"/>
    <w:rsid w:val="003A4EC3"/>
    <w:rsid w:val="003A75E1"/>
    <w:rsid w:val="003B2B56"/>
    <w:rsid w:val="003B3641"/>
    <w:rsid w:val="003B5098"/>
    <w:rsid w:val="003C0DD0"/>
    <w:rsid w:val="003C16C4"/>
    <w:rsid w:val="003C51F2"/>
    <w:rsid w:val="003C5F5C"/>
    <w:rsid w:val="003C72ED"/>
    <w:rsid w:val="003D303A"/>
    <w:rsid w:val="003D5158"/>
    <w:rsid w:val="003D51E3"/>
    <w:rsid w:val="003D520D"/>
    <w:rsid w:val="003D5E24"/>
    <w:rsid w:val="003D6C81"/>
    <w:rsid w:val="003D732D"/>
    <w:rsid w:val="003E0742"/>
    <w:rsid w:val="003E2C22"/>
    <w:rsid w:val="003E68E0"/>
    <w:rsid w:val="003F10B0"/>
    <w:rsid w:val="003F32BB"/>
    <w:rsid w:val="003F5454"/>
    <w:rsid w:val="003F7566"/>
    <w:rsid w:val="004020FD"/>
    <w:rsid w:val="00404354"/>
    <w:rsid w:val="00404523"/>
    <w:rsid w:val="004048B6"/>
    <w:rsid w:val="004057D5"/>
    <w:rsid w:val="0040706C"/>
    <w:rsid w:val="00411979"/>
    <w:rsid w:val="0041319C"/>
    <w:rsid w:val="0041358E"/>
    <w:rsid w:val="00414053"/>
    <w:rsid w:val="004248AC"/>
    <w:rsid w:val="00425974"/>
    <w:rsid w:val="00426143"/>
    <w:rsid w:val="0042713C"/>
    <w:rsid w:val="0042762F"/>
    <w:rsid w:val="00431AF9"/>
    <w:rsid w:val="00432370"/>
    <w:rsid w:val="00432CB0"/>
    <w:rsid w:val="00436DBD"/>
    <w:rsid w:val="004378C3"/>
    <w:rsid w:val="004446FF"/>
    <w:rsid w:val="0044567C"/>
    <w:rsid w:val="0044579E"/>
    <w:rsid w:val="00447E42"/>
    <w:rsid w:val="00450C08"/>
    <w:rsid w:val="0045182C"/>
    <w:rsid w:val="00452A01"/>
    <w:rsid w:val="00455BFF"/>
    <w:rsid w:val="004626CB"/>
    <w:rsid w:val="00463D4F"/>
    <w:rsid w:val="00464412"/>
    <w:rsid w:val="004676E6"/>
    <w:rsid w:val="004678AF"/>
    <w:rsid w:val="004757EC"/>
    <w:rsid w:val="0047615C"/>
    <w:rsid w:val="004801BC"/>
    <w:rsid w:val="004822CB"/>
    <w:rsid w:val="0048403B"/>
    <w:rsid w:val="00486FCF"/>
    <w:rsid w:val="00491764"/>
    <w:rsid w:val="00492921"/>
    <w:rsid w:val="004942D7"/>
    <w:rsid w:val="004952E9"/>
    <w:rsid w:val="004A7B61"/>
    <w:rsid w:val="004B32F7"/>
    <w:rsid w:val="004B33E7"/>
    <w:rsid w:val="004B653E"/>
    <w:rsid w:val="004C0437"/>
    <w:rsid w:val="004C20D5"/>
    <w:rsid w:val="004C7DD0"/>
    <w:rsid w:val="004D101A"/>
    <w:rsid w:val="004D3245"/>
    <w:rsid w:val="004D6C6A"/>
    <w:rsid w:val="004E32D4"/>
    <w:rsid w:val="004E62AA"/>
    <w:rsid w:val="004F1035"/>
    <w:rsid w:val="004F1A4D"/>
    <w:rsid w:val="004F276A"/>
    <w:rsid w:val="004F459F"/>
    <w:rsid w:val="004F4606"/>
    <w:rsid w:val="00502AF5"/>
    <w:rsid w:val="00502FD3"/>
    <w:rsid w:val="00504E1D"/>
    <w:rsid w:val="005075C1"/>
    <w:rsid w:val="00512814"/>
    <w:rsid w:val="00515225"/>
    <w:rsid w:val="0051588F"/>
    <w:rsid w:val="0052008F"/>
    <w:rsid w:val="0052201B"/>
    <w:rsid w:val="00525DDD"/>
    <w:rsid w:val="00527EED"/>
    <w:rsid w:val="005312F0"/>
    <w:rsid w:val="00532ADA"/>
    <w:rsid w:val="00532D6A"/>
    <w:rsid w:val="00536C6D"/>
    <w:rsid w:val="00540B79"/>
    <w:rsid w:val="00541436"/>
    <w:rsid w:val="0054531F"/>
    <w:rsid w:val="00545BA9"/>
    <w:rsid w:val="0055251E"/>
    <w:rsid w:val="00552F5C"/>
    <w:rsid w:val="00557124"/>
    <w:rsid w:val="0056137F"/>
    <w:rsid w:val="0056186F"/>
    <w:rsid w:val="005637BD"/>
    <w:rsid w:val="005703C9"/>
    <w:rsid w:val="0057066E"/>
    <w:rsid w:val="005733DA"/>
    <w:rsid w:val="005745BB"/>
    <w:rsid w:val="005777C8"/>
    <w:rsid w:val="00577C74"/>
    <w:rsid w:val="00582E96"/>
    <w:rsid w:val="00583207"/>
    <w:rsid w:val="0058594D"/>
    <w:rsid w:val="005874F8"/>
    <w:rsid w:val="00595A1F"/>
    <w:rsid w:val="005A02A2"/>
    <w:rsid w:val="005A3E13"/>
    <w:rsid w:val="005A49D4"/>
    <w:rsid w:val="005A4A88"/>
    <w:rsid w:val="005A658F"/>
    <w:rsid w:val="005B42A6"/>
    <w:rsid w:val="005B4CB7"/>
    <w:rsid w:val="005B69C1"/>
    <w:rsid w:val="005B7AAA"/>
    <w:rsid w:val="005C0E09"/>
    <w:rsid w:val="005C43E4"/>
    <w:rsid w:val="005D2452"/>
    <w:rsid w:val="005D3A61"/>
    <w:rsid w:val="005D4CF3"/>
    <w:rsid w:val="005D772C"/>
    <w:rsid w:val="005E0C7C"/>
    <w:rsid w:val="005E1E3B"/>
    <w:rsid w:val="005E69FB"/>
    <w:rsid w:val="005E6EE5"/>
    <w:rsid w:val="005F07BC"/>
    <w:rsid w:val="005F34E5"/>
    <w:rsid w:val="005F382B"/>
    <w:rsid w:val="005F4D85"/>
    <w:rsid w:val="005F67C3"/>
    <w:rsid w:val="005F75F3"/>
    <w:rsid w:val="006030A3"/>
    <w:rsid w:val="00603C2B"/>
    <w:rsid w:val="006110B8"/>
    <w:rsid w:val="00611213"/>
    <w:rsid w:val="00611A93"/>
    <w:rsid w:val="00612415"/>
    <w:rsid w:val="006144CD"/>
    <w:rsid w:val="00614EB6"/>
    <w:rsid w:val="00616725"/>
    <w:rsid w:val="00616F69"/>
    <w:rsid w:val="006171E7"/>
    <w:rsid w:val="00617359"/>
    <w:rsid w:val="0061756C"/>
    <w:rsid w:val="006222EB"/>
    <w:rsid w:val="006222EF"/>
    <w:rsid w:val="00623E8F"/>
    <w:rsid w:val="00625EAE"/>
    <w:rsid w:val="00630F37"/>
    <w:rsid w:val="006368EA"/>
    <w:rsid w:val="0064580E"/>
    <w:rsid w:val="00647D0A"/>
    <w:rsid w:val="00647ECA"/>
    <w:rsid w:val="006504AF"/>
    <w:rsid w:val="00650AB8"/>
    <w:rsid w:val="00654903"/>
    <w:rsid w:val="00657237"/>
    <w:rsid w:val="00660B7A"/>
    <w:rsid w:val="006677F4"/>
    <w:rsid w:val="00667D4C"/>
    <w:rsid w:val="00670097"/>
    <w:rsid w:val="00671129"/>
    <w:rsid w:val="006719D7"/>
    <w:rsid w:val="00673705"/>
    <w:rsid w:val="006749A7"/>
    <w:rsid w:val="00674E75"/>
    <w:rsid w:val="006751A5"/>
    <w:rsid w:val="00675228"/>
    <w:rsid w:val="00676DEE"/>
    <w:rsid w:val="0067799E"/>
    <w:rsid w:val="006809DB"/>
    <w:rsid w:val="0068346F"/>
    <w:rsid w:val="00684237"/>
    <w:rsid w:val="00685C3E"/>
    <w:rsid w:val="00686075"/>
    <w:rsid w:val="00695DA3"/>
    <w:rsid w:val="006A367F"/>
    <w:rsid w:val="006A62B4"/>
    <w:rsid w:val="006A7A3A"/>
    <w:rsid w:val="006B38EB"/>
    <w:rsid w:val="006B7EAB"/>
    <w:rsid w:val="006C027E"/>
    <w:rsid w:val="006C233A"/>
    <w:rsid w:val="006C2FB7"/>
    <w:rsid w:val="006C3A06"/>
    <w:rsid w:val="006C568E"/>
    <w:rsid w:val="006C6E04"/>
    <w:rsid w:val="006C7002"/>
    <w:rsid w:val="006C707C"/>
    <w:rsid w:val="006D0581"/>
    <w:rsid w:val="006D05C3"/>
    <w:rsid w:val="006D6EE5"/>
    <w:rsid w:val="006E017B"/>
    <w:rsid w:val="006E147E"/>
    <w:rsid w:val="006E1DBB"/>
    <w:rsid w:val="006E2C3D"/>
    <w:rsid w:val="006E2DDA"/>
    <w:rsid w:val="006E2E1F"/>
    <w:rsid w:val="006E363E"/>
    <w:rsid w:val="006F11FE"/>
    <w:rsid w:val="006F1C99"/>
    <w:rsid w:val="006F2107"/>
    <w:rsid w:val="006F3184"/>
    <w:rsid w:val="0070312F"/>
    <w:rsid w:val="00703F5B"/>
    <w:rsid w:val="007120D2"/>
    <w:rsid w:val="007139FD"/>
    <w:rsid w:val="0071442C"/>
    <w:rsid w:val="00714E31"/>
    <w:rsid w:val="00717B76"/>
    <w:rsid w:val="00726B2A"/>
    <w:rsid w:val="00727407"/>
    <w:rsid w:val="0073017C"/>
    <w:rsid w:val="00730771"/>
    <w:rsid w:val="00733238"/>
    <w:rsid w:val="007337F3"/>
    <w:rsid w:val="00736184"/>
    <w:rsid w:val="0073625B"/>
    <w:rsid w:val="0074240A"/>
    <w:rsid w:val="007431F1"/>
    <w:rsid w:val="00743A9D"/>
    <w:rsid w:val="007500BA"/>
    <w:rsid w:val="00751479"/>
    <w:rsid w:val="00751A4B"/>
    <w:rsid w:val="007531CD"/>
    <w:rsid w:val="00756D00"/>
    <w:rsid w:val="00763D77"/>
    <w:rsid w:val="00764081"/>
    <w:rsid w:val="00770343"/>
    <w:rsid w:val="007708AB"/>
    <w:rsid w:val="0077092D"/>
    <w:rsid w:val="00770AB4"/>
    <w:rsid w:val="00772C50"/>
    <w:rsid w:val="0077306B"/>
    <w:rsid w:val="0077333C"/>
    <w:rsid w:val="0077511D"/>
    <w:rsid w:val="00775C32"/>
    <w:rsid w:val="007769F4"/>
    <w:rsid w:val="0078203F"/>
    <w:rsid w:val="0078302F"/>
    <w:rsid w:val="0078688D"/>
    <w:rsid w:val="00786B0E"/>
    <w:rsid w:val="00791F3E"/>
    <w:rsid w:val="00794F8C"/>
    <w:rsid w:val="00795997"/>
    <w:rsid w:val="00797EDE"/>
    <w:rsid w:val="007A0E5D"/>
    <w:rsid w:val="007A4A5F"/>
    <w:rsid w:val="007A4F0A"/>
    <w:rsid w:val="007B05DE"/>
    <w:rsid w:val="007B1825"/>
    <w:rsid w:val="007B7408"/>
    <w:rsid w:val="007B781D"/>
    <w:rsid w:val="007C0179"/>
    <w:rsid w:val="007C0305"/>
    <w:rsid w:val="007C0FEA"/>
    <w:rsid w:val="007C4E93"/>
    <w:rsid w:val="007C7DC7"/>
    <w:rsid w:val="007E0AD6"/>
    <w:rsid w:val="007E1FF0"/>
    <w:rsid w:val="007E2168"/>
    <w:rsid w:val="007E3030"/>
    <w:rsid w:val="007E797A"/>
    <w:rsid w:val="007F20CB"/>
    <w:rsid w:val="0080175C"/>
    <w:rsid w:val="008052B3"/>
    <w:rsid w:val="00807145"/>
    <w:rsid w:val="00810EB6"/>
    <w:rsid w:val="008110EE"/>
    <w:rsid w:val="0081608E"/>
    <w:rsid w:val="00825B07"/>
    <w:rsid w:val="0083013E"/>
    <w:rsid w:val="0084002D"/>
    <w:rsid w:val="00844C66"/>
    <w:rsid w:val="00845E32"/>
    <w:rsid w:val="00845E65"/>
    <w:rsid w:val="00846738"/>
    <w:rsid w:val="00846ABA"/>
    <w:rsid w:val="008473D6"/>
    <w:rsid w:val="0084768A"/>
    <w:rsid w:val="00847CBD"/>
    <w:rsid w:val="00851393"/>
    <w:rsid w:val="00854334"/>
    <w:rsid w:val="00855A90"/>
    <w:rsid w:val="0087073D"/>
    <w:rsid w:val="008755A2"/>
    <w:rsid w:val="00883D0B"/>
    <w:rsid w:val="008854B6"/>
    <w:rsid w:val="00885987"/>
    <w:rsid w:val="008861FE"/>
    <w:rsid w:val="00886672"/>
    <w:rsid w:val="0089060D"/>
    <w:rsid w:val="00890AA7"/>
    <w:rsid w:val="00890D93"/>
    <w:rsid w:val="00893ADD"/>
    <w:rsid w:val="00894975"/>
    <w:rsid w:val="00896942"/>
    <w:rsid w:val="00897010"/>
    <w:rsid w:val="008A1B69"/>
    <w:rsid w:val="008B0CD4"/>
    <w:rsid w:val="008B1C8B"/>
    <w:rsid w:val="008B1D9A"/>
    <w:rsid w:val="008B73A6"/>
    <w:rsid w:val="008C0B21"/>
    <w:rsid w:val="008C341C"/>
    <w:rsid w:val="008C3882"/>
    <w:rsid w:val="008C6245"/>
    <w:rsid w:val="008D06FC"/>
    <w:rsid w:val="008D33F5"/>
    <w:rsid w:val="008D3EAF"/>
    <w:rsid w:val="008D53D4"/>
    <w:rsid w:val="008E4E04"/>
    <w:rsid w:val="008F3933"/>
    <w:rsid w:val="008F3F39"/>
    <w:rsid w:val="008F5F0B"/>
    <w:rsid w:val="009021D2"/>
    <w:rsid w:val="0090261D"/>
    <w:rsid w:val="00907592"/>
    <w:rsid w:val="00917AA1"/>
    <w:rsid w:val="0092222E"/>
    <w:rsid w:val="0092601A"/>
    <w:rsid w:val="0093174D"/>
    <w:rsid w:val="00933239"/>
    <w:rsid w:val="00933716"/>
    <w:rsid w:val="00937245"/>
    <w:rsid w:val="00941078"/>
    <w:rsid w:val="00942F0D"/>
    <w:rsid w:val="00943A8E"/>
    <w:rsid w:val="009440B7"/>
    <w:rsid w:val="0094411E"/>
    <w:rsid w:val="00944ED1"/>
    <w:rsid w:val="00946F91"/>
    <w:rsid w:val="0095240D"/>
    <w:rsid w:val="009530CB"/>
    <w:rsid w:val="00953644"/>
    <w:rsid w:val="009552E8"/>
    <w:rsid w:val="00955A8C"/>
    <w:rsid w:val="009560D1"/>
    <w:rsid w:val="009608AE"/>
    <w:rsid w:val="00963CDB"/>
    <w:rsid w:val="00965ABD"/>
    <w:rsid w:val="00966963"/>
    <w:rsid w:val="00967600"/>
    <w:rsid w:val="00971CA1"/>
    <w:rsid w:val="00972869"/>
    <w:rsid w:val="00973DEA"/>
    <w:rsid w:val="009812FB"/>
    <w:rsid w:val="00985433"/>
    <w:rsid w:val="00987AC6"/>
    <w:rsid w:val="00990382"/>
    <w:rsid w:val="009959D2"/>
    <w:rsid w:val="009A1501"/>
    <w:rsid w:val="009A2336"/>
    <w:rsid w:val="009A238B"/>
    <w:rsid w:val="009A2C0D"/>
    <w:rsid w:val="009A3B7A"/>
    <w:rsid w:val="009A47E6"/>
    <w:rsid w:val="009A4F38"/>
    <w:rsid w:val="009A61FD"/>
    <w:rsid w:val="009B2606"/>
    <w:rsid w:val="009B5590"/>
    <w:rsid w:val="009B6A38"/>
    <w:rsid w:val="009C5497"/>
    <w:rsid w:val="009C63A4"/>
    <w:rsid w:val="009C7885"/>
    <w:rsid w:val="009D1144"/>
    <w:rsid w:val="009D1E95"/>
    <w:rsid w:val="009D2E7D"/>
    <w:rsid w:val="009D3EDB"/>
    <w:rsid w:val="009D4433"/>
    <w:rsid w:val="009D5DF3"/>
    <w:rsid w:val="009D6544"/>
    <w:rsid w:val="009E1DBA"/>
    <w:rsid w:val="009E3C25"/>
    <w:rsid w:val="009E476D"/>
    <w:rsid w:val="009E5643"/>
    <w:rsid w:val="009E56A2"/>
    <w:rsid w:val="009E6A64"/>
    <w:rsid w:val="009E76BE"/>
    <w:rsid w:val="009E7F39"/>
    <w:rsid w:val="009E7F89"/>
    <w:rsid w:val="009F0407"/>
    <w:rsid w:val="009F2E91"/>
    <w:rsid w:val="009F4C4B"/>
    <w:rsid w:val="009F5085"/>
    <w:rsid w:val="009F5E3D"/>
    <w:rsid w:val="009F6E6A"/>
    <w:rsid w:val="009F7BA6"/>
    <w:rsid w:val="00A05B92"/>
    <w:rsid w:val="00A068C5"/>
    <w:rsid w:val="00A10020"/>
    <w:rsid w:val="00A11B6B"/>
    <w:rsid w:val="00A1736A"/>
    <w:rsid w:val="00A25BC2"/>
    <w:rsid w:val="00A325F7"/>
    <w:rsid w:val="00A34E16"/>
    <w:rsid w:val="00A3652A"/>
    <w:rsid w:val="00A36D4C"/>
    <w:rsid w:val="00A406BE"/>
    <w:rsid w:val="00A41B2F"/>
    <w:rsid w:val="00A425DC"/>
    <w:rsid w:val="00A524BA"/>
    <w:rsid w:val="00A52B49"/>
    <w:rsid w:val="00A53777"/>
    <w:rsid w:val="00A5402B"/>
    <w:rsid w:val="00A54946"/>
    <w:rsid w:val="00A610BF"/>
    <w:rsid w:val="00A625FF"/>
    <w:rsid w:val="00A62D93"/>
    <w:rsid w:val="00A63E96"/>
    <w:rsid w:val="00A65D64"/>
    <w:rsid w:val="00A6612F"/>
    <w:rsid w:val="00A6729B"/>
    <w:rsid w:val="00A6737D"/>
    <w:rsid w:val="00A67BA6"/>
    <w:rsid w:val="00A7139A"/>
    <w:rsid w:val="00A73874"/>
    <w:rsid w:val="00A754EE"/>
    <w:rsid w:val="00A8359F"/>
    <w:rsid w:val="00A909E9"/>
    <w:rsid w:val="00A93920"/>
    <w:rsid w:val="00A95940"/>
    <w:rsid w:val="00A97A9E"/>
    <w:rsid w:val="00AA3575"/>
    <w:rsid w:val="00AA4279"/>
    <w:rsid w:val="00AA5FA7"/>
    <w:rsid w:val="00AA7142"/>
    <w:rsid w:val="00AB0F8B"/>
    <w:rsid w:val="00AB1F5E"/>
    <w:rsid w:val="00AB24DD"/>
    <w:rsid w:val="00AB3A23"/>
    <w:rsid w:val="00AB4649"/>
    <w:rsid w:val="00AB5402"/>
    <w:rsid w:val="00AB7ED1"/>
    <w:rsid w:val="00AC14F4"/>
    <w:rsid w:val="00AC376A"/>
    <w:rsid w:val="00AC3D8A"/>
    <w:rsid w:val="00AC4D07"/>
    <w:rsid w:val="00AC5BAE"/>
    <w:rsid w:val="00AC5BDA"/>
    <w:rsid w:val="00AD503F"/>
    <w:rsid w:val="00AD791F"/>
    <w:rsid w:val="00AE1770"/>
    <w:rsid w:val="00AE3697"/>
    <w:rsid w:val="00AE516C"/>
    <w:rsid w:val="00AF09AF"/>
    <w:rsid w:val="00AF4956"/>
    <w:rsid w:val="00AF6B84"/>
    <w:rsid w:val="00B000B5"/>
    <w:rsid w:val="00B031B6"/>
    <w:rsid w:val="00B0408C"/>
    <w:rsid w:val="00B11F8D"/>
    <w:rsid w:val="00B13717"/>
    <w:rsid w:val="00B1377B"/>
    <w:rsid w:val="00B20479"/>
    <w:rsid w:val="00B20895"/>
    <w:rsid w:val="00B21E14"/>
    <w:rsid w:val="00B22733"/>
    <w:rsid w:val="00B24A9F"/>
    <w:rsid w:val="00B2586A"/>
    <w:rsid w:val="00B2724F"/>
    <w:rsid w:val="00B333CC"/>
    <w:rsid w:val="00B35B28"/>
    <w:rsid w:val="00B510B3"/>
    <w:rsid w:val="00B52319"/>
    <w:rsid w:val="00B64F7C"/>
    <w:rsid w:val="00B65B66"/>
    <w:rsid w:val="00B65FFE"/>
    <w:rsid w:val="00B732B0"/>
    <w:rsid w:val="00B73F59"/>
    <w:rsid w:val="00B74CC1"/>
    <w:rsid w:val="00B854A1"/>
    <w:rsid w:val="00B86764"/>
    <w:rsid w:val="00B91CAA"/>
    <w:rsid w:val="00B9234F"/>
    <w:rsid w:val="00B946BB"/>
    <w:rsid w:val="00B97657"/>
    <w:rsid w:val="00B97D46"/>
    <w:rsid w:val="00BA34AA"/>
    <w:rsid w:val="00BA4A18"/>
    <w:rsid w:val="00BA556F"/>
    <w:rsid w:val="00BA75CA"/>
    <w:rsid w:val="00BB400C"/>
    <w:rsid w:val="00BB5AD1"/>
    <w:rsid w:val="00BB66AF"/>
    <w:rsid w:val="00BB7B1A"/>
    <w:rsid w:val="00BC1B0E"/>
    <w:rsid w:val="00BC1F45"/>
    <w:rsid w:val="00BC4FB0"/>
    <w:rsid w:val="00BC52F0"/>
    <w:rsid w:val="00BD0422"/>
    <w:rsid w:val="00BD1C28"/>
    <w:rsid w:val="00BD2C4D"/>
    <w:rsid w:val="00BD38D6"/>
    <w:rsid w:val="00BD4D1C"/>
    <w:rsid w:val="00BD6058"/>
    <w:rsid w:val="00BD6FAF"/>
    <w:rsid w:val="00BE01B3"/>
    <w:rsid w:val="00BE1575"/>
    <w:rsid w:val="00BF553F"/>
    <w:rsid w:val="00C005E4"/>
    <w:rsid w:val="00C009A7"/>
    <w:rsid w:val="00C0165D"/>
    <w:rsid w:val="00C01ABF"/>
    <w:rsid w:val="00C047DA"/>
    <w:rsid w:val="00C13D14"/>
    <w:rsid w:val="00C13F7C"/>
    <w:rsid w:val="00C15B43"/>
    <w:rsid w:val="00C179B3"/>
    <w:rsid w:val="00C21FD6"/>
    <w:rsid w:val="00C237E0"/>
    <w:rsid w:val="00C23968"/>
    <w:rsid w:val="00C2579C"/>
    <w:rsid w:val="00C26552"/>
    <w:rsid w:val="00C269D7"/>
    <w:rsid w:val="00C27C2F"/>
    <w:rsid w:val="00C30C12"/>
    <w:rsid w:val="00C321DF"/>
    <w:rsid w:val="00C4014F"/>
    <w:rsid w:val="00C4507F"/>
    <w:rsid w:val="00C463DE"/>
    <w:rsid w:val="00C46F6D"/>
    <w:rsid w:val="00C53B2C"/>
    <w:rsid w:val="00C55CDD"/>
    <w:rsid w:val="00C55D74"/>
    <w:rsid w:val="00C659C2"/>
    <w:rsid w:val="00C66E07"/>
    <w:rsid w:val="00C671D1"/>
    <w:rsid w:val="00C70770"/>
    <w:rsid w:val="00C71FC8"/>
    <w:rsid w:val="00C7369C"/>
    <w:rsid w:val="00C76E44"/>
    <w:rsid w:val="00C81C1E"/>
    <w:rsid w:val="00C843E3"/>
    <w:rsid w:val="00C867FF"/>
    <w:rsid w:val="00C90CBF"/>
    <w:rsid w:val="00C92CBD"/>
    <w:rsid w:val="00C959AA"/>
    <w:rsid w:val="00C95EF1"/>
    <w:rsid w:val="00C9752B"/>
    <w:rsid w:val="00C979FA"/>
    <w:rsid w:val="00CA1977"/>
    <w:rsid w:val="00CA6047"/>
    <w:rsid w:val="00CA7551"/>
    <w:rsid w:val="00CB15B9"/>
    <w:rsid w:val="00CB2861"/>
    <w:rsid w:val="00CB5BF4"/>
    <w:rsid w:val="00CB5D32"/>
    <w:rsid w:val="00CB68E7"/>
    <w:rsid w:val="00CB69B6"/>
    <w:rsid w:val="00CB6D75"/>
    <w:rsid w:val="00CC08D4"/>
    <w:rsid w:val="00CC0F85"/>
    <w:rsid w:val="00CC2D2C"/>
    <w:rsid w:val="00CC530B"/>
    <w:rsid w:val="00CC66E8"/>
    <w:rsid w:val="00CC744E"/>
    <w:rsid w:val="00CD1C1D"/>
    <w:rsid w:val="00CE17B7"/>
    <w:rsid w:val="00CF0EDA"/>
    <w:rsid w:val="00CF2A33"/>
    <w:rsid w:val="00CF3C06"/>
    <w:rsid w:val="00CF68C0"/>
    <w:rsid w:val="00CF7EAE"/>
    <w:rsid w:val="00CF7EB5"/>
    <w:rsid w:val="00D0204A"/>
    <w:rsid w:val="00D070EF"/>
    <w:rsid w:val="00D071A2"/>
    <w:rsid w:val="00D11103"/>
    <w:rsid w:val="00D170D5"/>
    <w:rsid w:val="00D22D9D"/>
    <w:rsid w:val="00D263B1"/>
    <w:rsid w:val="00D27E8E"/>
    <w:rsid w:val="00D317CC"/>
    <w:rsid w:val="00D31A68"/>
    <w:rsid w:val="00D3261D"/>
    <w:rsid w:val="00D334D4"/>
    <w:rsid w:val="00D33A56"/>
    <w:rsid w:val="00D34DC5"/>
    <w:rsid w:val="00D35383"/>
    <w:rsid w:val="00D360B6"/>
    <w:rsid w:val="00D379E9"/>
    <w:rsid w:val="00D37D66"/>
    <w:rsid w:val="00D464BE"/>
    <w:rsid w:val="00D46692"/>
    <w:rsid w:val="00D466B2"/>
    <w:rsid w:val="00D545E5"/>
    <w:rsid w:val="00D54E5C"/>
    <w:rsid w:val="00D56772"/>
    <w:rsid w:val="00D56A00"/>
    <w:rsid w:val="00D57AE0"/>
    <w:rsid w:val="00D60818"/>
    <w:rsid w:val="00D62C81"/>
    <w:rsid w:val="00D6616E"/>
    <w:rsid w:val="00D722C9"/>
    <w:rsid w:val="00D750B0"/>
    <w:rsid w:val="00D7751D"/>
    <w:rsid w:val="00D80512"/>
    <w:rsid w:val="00D81B4A"/>
    <w:rsid w:val="00D9129B"/>
    <w:rsid w:val="00D92599"/>
    <w:rsid w:val="00D93296"/>
    <w:rsid w:val="00D93C4C"/>
    <w:rsid w:val="00D9481B"/>
    <w:rsid w:val="00D94DCE"/>
    <w:rsid w:val="00D97D19"/>
    <w:rsid w:val="00DA620F"/>
    <w:rsid w:val="00DB2234"/>
    <w:rsid w:val="00DB3D64"/>
    <w:rsid w:val="00DB51EF"/>
    <w:rsid w:val="00DB5475"/>
    <w:rsid w:val="00DB7A9E"/>
    <w:rsid w:val="00DB7F2E"/>
    <w:rsid w:val="00DC1344"/>
    <w:rsid w:val="00DC268E"/>
    <w:rsid w:val="00DC28D0"/>
    <w:rsid w:val="00DC2B0A"/>
    <w:rsid w:val="00DC6F96"/>
    <w:rsid w:val="00DC7962"/>
    <w:rsid w:val="00DC7B30"/>
    <w:rsid w:val="00DD03E6"/>
    <w:rsid w:val="00DD316A"/>
    <w:rsid w:val="00DD7237"/>
    <w:rsid w:val="00DD7D10"/>
    <w:rsid w:val="00DE09F5"/>
    <w:rsid w:val="00DE2F77"/>
    <w:rsid w:val="00DE6759"/>
    <w:rsid w:val="00DE7F23"/>
    <w:rsid w:val="00DF1144"/>
    <w:rsid w:val="00DF5A2A"/>
    <w:rsid w:val="00E02729"/>
    <w:rsid w:val="00E02991"/>
    <w:rsid w:val="00E03F93"/>
    <w:rsid w:val="00E07171"/>
    <w:rsid w:val="00E1177A"/>
    <w:rsid w:val="00E1230C"/>
    <w:rsid w:val="00E136B3"/>
    <w:rsid w:val="00E22FAB"/>
    <w:rsid w:val="00E31023"/>
    <w:rsid w:val="00E31181"/>
    <w:rsid w:val="00E3159B"/>
    <w:rsid w:val="00E31863"/>
    <w:rsid w:val="00E3367D"/>
    <w:rsid w:val="00E360F0"/>
    <w:rsid w:val="00E42757"/>
    <w:rsid w:val="00E50EFD"/>
    <w:rsid w:val="00E54061"/>
    <w:rsid w:val="00E5775E"/>
    <w:rsid w:val="00E605BA"/>
    <w:rsid w:val="00E6255B"/>
    <w:rsid w:val="00E66DF3"/>
    <w:rsid w:val="00E74456"/>
    <w:rsid w:val="00E776EC"/>
    <w:rsid w:val="00E7793A"/>
    <w:rsid w:val="00E806BC"/>
    <w:rsid w:val="00E8118E"/>
    <w:rsid w:val="00E82230"/>
    <w:rsid w:val="00E83F1C"/>
    <w:rsid w:val="00E86D94"/>
    <w:rsid w:val="00E94F2B"/>
    <w:rsid w:val="00E95BCF"/>
    <w:rsid w:val="00E960A5"/>
    <w:rsid w:val="00EA2BB9"/>
    <w:rsid w:val="00EA4964"/>
    <w:rsid w:val="00EA4B91"/>
    <w:rsid w:val="00EA563E"/>
    <w:rsid w:val="00EA5988"/>
    <w:rsid w:val="00EA620B"/>
    <w:rsid w:val="00EA635A"/>
    <w:rsid w:val="00EA66F6"/>
    <w:rsid w:val="00EB2621"/>
    <w:rsid w:val="00EB2A8B"/>
    <w:rsid w:val="00EB2E31"/>
    <w:rsid w:val="00EB72C3"/>
    <w:rsid w:val="00EC106B"/>
    <w:rsid w:val="00EC1C44"/>
    <w:rsid w:val="00EC28EC"/>
    <w:rsid w:val="00EC31BA"/>
    <w:rsid w:val="00EC636A"/>
    <w:rsid w:val="00EC6A70"/>
    <w:rsid w:val="00EC7477"/>
    <w:rsid w:val="00EC7C3B"/>
    <w:rsid w:val="00ED1703"/>
    <w:rsid w:val="00ED1962"/>
    <w:rsid w:val="00ED1A82"/>
    <w:rsid w:val="00ED2A70"/>
    <w:rsid w:val="00ED38CD"/>
    <w:rsid w:val="00EE1B09"/>
    <w:rsid w:val="00EE1B50"/>
    <w:rsid w:val="00EE5667"/>
    <w:rsid w:val="00EF1E1A"/>
    <w:rsid w:val="00EF6ECA"/>
    <w:rsid w:val="00F00C4B"/>
    <w:rsid w:val="00F01B28"/>
    <w:rsid w:val="00F0251A"/>
    <w:rsid w:val="00F026E8"/>
    <w:rsid w:val="00F02DC4"/>
    <w:rsid w:val="00F031C4"/>
    <w:rsid w:val="00F051DF"/>
    <w:rsid w:val="00F055A6"/>
    <w:rsid w:val="00F07C08"/>
    <w:rsid w:val="00F10290"/>
    <w:rsid w:val="00F107AE"/>
    <w:rsid w:val="00F10D35"/>
    <w:rsid w:val="00F119F1"/>
    <w:rsid w:val="00F164EC"/>
    <w:rsid w:val="00F24460"/>
    <w:rsid w:val="00F25A6C"/>
    <w:rsid w:val="00F2699C"/>
    <w:rsid w:val="00F27C07"/>
    <w:rsid w:val="00F307CC"/>
    <w:rsid w:val="00F33E01"/>
    <w:rsid w:val="00F40BCC"/>
    <w:rsid w:val="00F41A5E"/>
    <w:rsid w:val="00F41FF8"/>
    <w:rsid w:val="00F43A3F"/>
    <w:rsid w:val="00F44E8C"/>
    <w:rsid w:val="00F471D5"/>
    <w:rsid w:val="00F47583"/>
    <w:rsid w:val="00F54115"/>
    <w:rsid w:val="00F54D31"/>
    <w:rsid w:val="00F614CA"/>
    <w:rsid w:val="00F62478"/>
    <w:rsid w:val="00F675D6"/>
    <w:rsid w:val="00F73791"/>
    <w:rsid w:val="00F81154"/>
    <w:rsid w:val="00F83E57"/>
    <w:rsid w:val="00F849DD"/>
    <w:rsid w:val="00F85EF1"/>
    <w:rsid w:val="00F90EEF"/>
    <w:rsid w:val="00F914F8"/>
    <w:rsid w:val="00F92E50"/>
    <w:rsid w:val="00F94950"/>
    <w:rsid w:val="00F94A6C"/>
    <w:rsid w:val="00F95076"/>
    <w:rsid w:val="00F95D68"/>
    <w:rsid w:val="00F95E9A"/>
    <w:rsid w:val="00F96BDD"/>
    <w:rsid w:val="00FA0D24"/>
    <w:rsid w:val="00FA1673"/>
    <w:rsid w:val="00FA1FD1"/>
    <w:rsid w:val="00FA781C"/>
    <w:rsid w:val="00FB5ADD"/>
    <w:rsid w:val="00FB7CF5"/>
    <w:rsid w:val="00FC15F4"/>
    <w:rsid w:val="00FC5825"/>
    <w:rsid w:val="00FC5EC1"/>
    <w:rsid w:val="00FC7F2D"/>
    <w:rsid w:val="00FC7F91"/>
    <w:rsid w:val="00FD0640"/>
    <w:rsid w:val="00FD229E"/>
    <w:rsid w:val="00FD2C97"/>
    <w:rsid w:val="00FD39D1"/>
    <w:rsid w:val="00FE1C18"/>
    <w:rsid w:val="00FE1FF8"/>
    <w:rsid w:val="00FE38BF"/>
    <w:rsid w:val="00FE4664"/>
    <w:rsid w:val="00FE4BED"/>
    <w:rsid w:val="00FE5123"/>
    <w:rsid w:val="00FE645D"/>
    <w:rsid w:val="00FE67E9"/>
    <w:rsid w:val="00FF0A66"/>
    <w:rsid w:val="00FF105F"/>
    <w:rsid w:val="00FF54C8"/>
    <w:rsid w:val="00FF5C59"/>
    <w:rsid w:val="1EA98AA2"/>
    <w:rsid w:val="52D12032"/>
    <w:rsid w:val="710C7AA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C3384B"/>
  <w15:docId w15:val="{2BCB5E35-D61C-4EE0-9FDB-560EEB9F3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62B4"/>
    <w:pPr>
      <w:spacing w:after="160" w:line="259" w:lineRule="auto"/>
    </w:pPr>
    <w:rPr>
      <w:sz w:val="22"/>
      <w:szCs w:val="22"/>
      <w:lang w:eastAsia="en-US"/>
    </w:rPr>
  </w:style>
  <w:style w:type="paragraph" w:styleId="Ttulo1">
    <w:name w:val="heading 1"/>
    <w:basedOn w:val="Normal"/>
    <w:next w:val="Normal"/>
    <w:link w:val="Ttulo1Char"/>
    <w:uiPriority w:val="1"/>
    <w:qFormat/>
    <w:rsid w:val="008473D6"/>
    <w:pPr>
      <w:keepNext/>
      <w:keepLines/>
      <w:spacing w:before="480" w:after="0" w:line="320" w:lineRule="atLeast"/>
      <w:jc w:val="both"/>
      <w:outlineLvl w:val="0"/>
    </w:pPr>
    <w:rPr>
      <w:rFonts w:ascii="Verdana" w:eastAsia="Times New Roman" w:hAnsi="Verdana"/>
      <w:b/>
      <w:bCs/>
      <w:color w:val="00294D"/>
      <w:sz w:val="28"/>
      <w:szCs w:val="28"/>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Texto">
    <w:name w:val="Texto"/>
    <w:basedOn w:val="Normal"/>
    <w:link w:val="TextoChar"/>
    <w:qFormat/>
    <w:rsid w:val="002F7703"/>
    <w:pPr>
      <w:spacing w:before="240" w:after="240" w:line="288" w:lineRule="auto"/>
      <w:jc w:val="both"/>
    </w:pPr>
    <w:rPr>
      <w:rFonts w:ascii="Arial Narrow" w:eastAsia="Times New Roman" w:hAnsi="Arial Narrow"/>
      <w:sz w:val="24"/>
      <w:szCs w:val="24"/>
      <w:lang w:eastAsia="pt-BR"/>
    </w:rPr>
  </w:style>
  <w:style w:type="character" w:customStyle="1" w:styleId="TextoChar">
    <w:name w:val="Texto Char"/>
    <w:link w:val="Texto"/>
    <w:rsid w:val="002F7703"/>
    <w:rPr>
      <w:rFonts w:ascii="Arial Narrow" w:eastAsia="Times New Roman" w:hAnsi="Arial Narrow" w:cs="Times New Roman"/>
      <w:sz w:val="24"/>
      <w:szCs w:val="24"/>
      <w:lang w:eastAsia="pt-BR"/>
    </w:rPr>
  </w:style>
  <w:style w:type="paragraph" w:styleId="PargrafodaLista">
    <w:name w:val="List Paragraph"/>
    <w:aliases w:val="Vitor Título,Vitor T’tulo,PARAGRAFO,Nível 1,Normal numerado,Meu,Capítulo,Itemização,Bullets 1,List Paragraph_0,List Paragraph_1,Considerando - item,Vitor T?tulo,Paragraph,Lista Paragrafo em Preto,Marca 1,Vitor T,Parágrafo da Lista;Com"/>
    <w:basedOn w:val="Normal"/>
    <w:link w:val="PargrafodaListaChar"/>
    <w:uiPriority w:val="34"/>
    <w:qFormat/>
    <w:rsid w:val="002F7703"/>
    <w:pPr>
      <w:spacing w:after="0" w:line="240" w:lineRule="auto"/>
      <w:ind w:left="720"/>
      <w:contextualSpacing/>
    </w:pPr>
    <w:rPr>
      <w:sz w:val="24"/>
      <w:szCs w:val="24"/>
    </w:rPr>
  </w:style>
  <w:style w:type="table" w:styleId="Tabelacomgrade">
    <w:name w:val="Table Grid"/>
    <w:basedOn w:val="Tabelanormal"/>
    <w:uiPriority w:val="59"/>
    <w:rsid w:val="002F7703"/>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nhideWhenUsed/>
    <w:rsid w:val="002F7703"/>
    <w:pPr>
      <w:tabs>
        <w:tab w:val="center" w:pos="4252"/>
        <w:tab w:val="right" w:pos="8504"/>
      </w:tabs>
      <w:spacing w:after="0" w:line="240" w:lineRule="auto"/>
    </w:pPr>
  </w:style>
  <w:style w:type="character" w:customStyle="1" w:styleId="CabealhoChar">
    <w:name w:val="Cabeçalho Char"/>
    <w:link w:val="Cabealho"/>
    <w:rsid w:val="002F7703"/>
    <w:rPr>
      <w:rFonts w:ascii="Calibri" w:eastAsia="Calibri" w:hAnsi="Calibri" w:cs="Times New Roman"/>
    </w:rPr>
  </w:style>
  <w:style w:type="paragraph" w:styleId="Rodap">
    <w:name w:val="footer"/>
    <w:basedOn w:val="Normal"/>
    <w:link w:val="RodapChar"/>
    <w:uiPriority w:val="99"/>
    <w:unhideWhenUsed/>
    <w:rsid w:val="002F7703"/>
    <w:pPr>
      <w:tabs>
        <w:tab w:val="center" w:pos="4252"/>
        <w:tab w:val="right" w:pos="8504"/>
      </w:tabs>
      <w:spacing w:after="0" w:line="240" w:lineRule="auto"/>
    </w:pPr>
  </w:style>
  <w:style w:type="character" w:customStyle="1" w:styleId="RodapChar">
    <w:name w:val="Rodapé Char"/>
    <w:link w:val="Rodap"/>
    <w:uiPriority w:val="99"/>
    <w:rsid w:val="002F7703"/>
    <w:rPr>
      <w:rFonts w:ascii="Calibri" w:eastAsia="Calibri" w:hAnsi="Calibri" w:cs="Times New Roman"/>
    </w:rPr>
  </w:style>
  <w:style w:type="paragraph" w:styleId="Textodebalo">
    <w:name w:val="Balloon Text"/>
    <w:basedOn w:val="Normal"/>
    <w:link w:val="TextodebaloChar"/>
    <w:uiPriority w:val="99"/>
    <w:semiHidden/>
    <w:unhideWhenUsed/>
    <w:rsid w:val="002F7703"/>
    <w:pPr>
      <w:spacing w:after="0" w:line="240" w:lineRule="auto"/>
    </w:pPr>
    <w:rPr>
      <w:rFonts w:ascii="Segoe UI" w:hAnsi="Segoe UI" w:cs="Segoe UI"/>
      <w:sz w:val="18"/>
      <w:szCs w:val="18"/>
    </w:rPr>
  </w:style>
  <w:style w:type="character" w:customStyle="1" w:styleId="TextodebaloChar">
    <w:name w:val="Texto de balão Char"/>
    <w:link w:val="Textodebalo"/>
    <w:uiPriority w:val="99"/>
    <w:semiHidden/>
    <w:rsid w:val="002F7703"/>
    <w:rPr>
      <w:rFonts w:ascii="Segoe UI" w:eastAsia="Calibri" w:hAnsi="Segoe UI" w:cs="Segoe UI"/>
      <w:sz w:val="18"/>
      <w:szCs w:val="18"/>
    </w:rPr>
  </w:style>
  <w:style w:type="character" w:customStyle="1" w:styleId="PargrafodaListaChar">
    <w:name w:val="Parágrafo da Lista Char"/>
    <w:aliases w:val="Vitor Título Char,Vitor T’tulo Char,PARAGRAFO Char,Nível 1 Char,Normal numerado Char,Meu Char,Capítulo Char,Itemização Char,Bullets 1 Char,List Paragraph_0 Char,List Paragraph_1 Char,Considerando - item Char,Vitor T?tulo Char"/>
    <w:link w:val="PargrafodaLista"/>
    <w:uiPriority w:val="34"/>
    <w:qFormat/>
    <w:locked/>
    <w:rsid w:val="00431AF9"/>
    <w:rPr>
      <w:sz w:val="24"/>
      <w:szCs w:val="24"/>
    </w:rPr>
  </w:style>
  <w:style w:type="character" w:styleId="Hyperlink">
    <w:name w:val="Hyperlink"/>
    <w:uiPriority w:val="99"/>
    <w:unhideWhenUsed/>
    <w:rsid w:val="006504AF"/>
    <w:rPr>
      <w:color w:val="0563C1"/>
      <w:u w:val="single"/>
    </w:rPr>
  </w:style>
  <w:style w:type="character" w:customStyle="1" w:styleId="MenoPendente1">
    <w:name w:val="Menção Pendente1"/>
    <w:uiPriority w:val="99"/>
    <w:semiHidden/>
    <w:unhideWhenUsed/>
    <w:rsid w:val="006504AF"/>
    <w:rPr>
      <w:color w:val="808080"/>
      <w:shd w:val="clear" w:color="auto" w:fill="E6E6E6"/>
    </w:rPr>
  </w:style>
  <w:style w:type="paragraph" w:styleId="Textodenotaderodap">
    <w:name w:val="footnote text"/>
    <w:basedOn w:val="Normal"/>
    <w:link w:val="TextodenotaderodapChar"/>
    <w:uiPriority w:val="99"/>
    <w:semiHidden/>
    <w:unhideWhenUsed/>
    <w:rsid w:val="001C2AFB"/>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1C2AFB"/>
    <w:rPr>
      <w:lang w:eastAsia="en-US"/>
    </w:rPr>
  </w:style>
  <w:style w:type="character" w:styleId="Refdenotaderodap">
    <w:name w:val="footnote reference"/>
    <w:basedOn w:val="Fontepargpadro"/>
    <w:uiPriority w:val="99"/>
    <w:semiHidden/>
    <w:unhideWhenUsed/>
    <w:rsid w:val="001C2AFB"/>
    <w:rPr>
      <w:vertAlign w:val="superscript"/>
    </w:rPr>
  </w:style>
  <w:style w:type="character" w:styleId="Refdecomentrio">
    <w:name w:val="annotation reference"/>
    <w:basedOn w:val="Fontepargpadro"/>
    <w:uiPriority w:val="99"/>
    <w:unhideWhenUsed/>
    <w:rsid w:val="001C2AFB"/>
    <w:rPr>
      <w:sz w:val="16"/>
      <w:szCs w:val="16"/>
    </w:rPr>
  </w:style>
  <w:style w:type="paragraph" w:styleId="Textodecomentrio">
    <w:name w:val="annotation text"/>
    <w:basedOn w:val="Normal"/>
    <w:link w:val="TextodecomentrioChar"/>
    <w:uiPriority w:val="99"/>
    <w:unhideWhenUsed/>
    <w:rsid w:val="001C2AFB"/>
    <w:pPr>
      <w:spacing w:line="240" w:lineRule="auto"/>
    </w:pPr>
    <w:rPr>
      <w:sz w:val="20"/>
      <w:szCs w:val="20"/>
    </w:rPr>
  </w:style>
  <w:style w:type="character" w:customStyle="1" w:styleId="TextodecomentrioChar">
    <w:name w:val="Texto de comentário Char"/>
    <w:basedOn w:val="Fontepargpadro"/>
    <w:link w:val="Textodecomentrio"/>
    <w:uiPriority w:val="99"/>
    <w:rsid w:val="001C2AFB"/>
    <w:rPr>
      <w:lang w:eastAsia="en-US"/>
    </w:rPr>
  </w:style>
  <w:style w:type="paragraph" w:styleId="Assuntodocomentrio">
    <w:name w:val="annotation subject"/>
    <w:basedOn w:val="Textodecomentrio"/>
    <w:next w:val="Textodecomentrio"/>
    <w:link w:val="AssuntodocomentrioChar"/>
    <w:uiPriority w:val="99"/>
    <w:semiHidden/>
    <w:unhideWhenUsed/>
    <w:rsid w:val="001C2AFB"/>
    <w:rPr>
      <w:b/>
      <w:bCs/>
    </w:rPr>
  </w:style>
  <w:style w:type="character" w:customStyle="1" w:styleId="AssuntodocomentrioChar">
    <w:name w:val="Assunto do comentário Char"/>
    <w:basedOn w:val="TextodecomentrioChar"/>
    <w:link w:val="Assuntodocomentrio"/>
    <w:uiPriority w:val="99"/>
    <w:semiHidden/>
    <w:rsid w:val="001C2AFB"/>
    <w:rPr>
      <w:b/>
      <w:bCs/>
      <w:lang w:eastAsia="en-US"/>
    </w:rPr>
  </w:style>
  <w:style w:type="character" w:styleId="HiperlinkVisitado">
    <w:name w:val="FollowedHyperlink"/>
    <w:basedOn w:val="Fontepargpadro"/>
    <w:uiPriority w:val="99"/>
    <w:semiHidden/>
    <w:unhideWhenUsed/>
    <w:rsid w:val="00EA66F6"/>
    <w:rPr>
      <w:color w:val="954F72" w:themeColor="followedHyperlink"/>
      <w:u w:val="single"/>
    </w:rPr>
  </w:style>
  <w:style w:type="paragraph" w:styleId="Reviso">
    <w:name w:val="Revision"/>
    <w:hidden/>
    <w:uiPriority w:val="99"/>
    <w:semiHidden/>
    <w:rsid w:val="00FD39D1"/>
    <w:rPr>
      <w:sz w:val="22"/>
      <w:szCs w:val="22"/>
      <w:lang w:eastAsia="en-US"/>
    </w:rPr>
  </w:style>
  <w:style w:type="character" w:customStyle="1" w:styleId="MenoPendente2">
    <w:name w:val="Menção Pendente2"/>
    <w:basedOn w:val="Fontepargpadro"/>
    <w:uiPriority w:val="99"/>
    <w:semiHidden/>
    <w:unhideWhenUsed/>
    <w:rsid w:val="00065743"/>
    <w:rPr>
      <w:color w:val="605E5C"/>
      <w:shd w:val="clear" w:color="auto" w:fill="E1DFDD"/>
    </w:rPr>
  </w:style>
  <w:style w:type="paragraph" w:styleId="Corpodetexto">
    <w:name w:val="Body Text"/>
    <w:aliases w:val="5,bt,b,BT,.BT,body text,bd,!Body Text .5(J),bt wide,CG-Single Sp 0.51,s21,Second Heading 2,!Body Text .5s2(J),CY Body Text,CG-Single Sp 0.5,s2,Body Text Char1,Body Text Char Char,b Char Char,b Char1,FrstInd 10"/>
    <w:basedOn w:val="Normal"/>
    <w:link w:val="CorpodetextoChar"/>
    <w:rsid w:val="0037469B"/>
    <w:pPr>
      <w:suppressAutoHyphens/>
      <w:spacing w:after="0" w:line="240" w:lineRule="auto"/>
      <w:jc w:val="both"/>
    </w:pPr>
    <w:rPr>
      <w:rFonts w:ascii="Arial Narrow" w:eastAsia="Times New Roman" w:hAnsi="Arial Narrow"/>
      <w:szCs w:val="24"/>
      <w:lang w:eastAsia="pt-BR"/>
    </w:rPr>
  </w:style>
  <w:style w:type="character" w:customStyle="1" w:styleId="CorpodetextoChar">
    <w:name w:val="Corpo de texto Char"/>
    <w:aliases w:val="5 Char,bt Char,b Char,BT Char,.BT Char,body text Char,bd Char,!Body Text .5(J) Char,bt wide Char,CG-Single Sp 0.51 Char,s21 Char,Second Heading 2 Char,!Body Text .5s2(J) Char,CY Body Text Char,CG-Single Sp 0.5 Char,s2 Char"/>
    <w:basedOn w:val="Fontepargpadro"/>
    <w:link w:val="Corpodetexto"/>
    <w:rsid w:val="0037469B"/>
    <w:rPr>
      <w:rFonts w:ascii="Arial Narrow" w:eastAsia="Times New Roman" w:hAnsi="Arial Narrow"/>
      <w:sz w:val="22"/>
      <w:szCs w:val="24"/>
    </w:rPr>
  </w:style>
  <w:style w:type="paragraph" w:customStyle="1" w:styleId="Default">
    <w:name w:val="Default"/>
    <w:rsid w:val="0037469B"/>
    <w:pPr>
      <w:autoSpaceDE w:val="0"/>
      <w:autoSpaceDN w:val="0"/>
      <w:adjustRightInd w:val="0"/>
    </w:pPr>
    <w:rPr>
      <w:rFonts w:ascii="Times New Roman" w:eastAsia="Times New Roman" w:hAnsi="Times New Roman"/>
      <w:color w:val="000000"/>
      <w:sz w:val="24"/>
      <w:szCs w:val="24"/>
    </w:rPr>
  </w:style>
  <w:style w:type="character" w:customStyle="1" w:styleId="Ttulo1Char">
    <w:name w:val="Título 1 Char"/>
    <w:basedOn w:val="Fontepargpadro"/>
    <w:link w:val="Ttulo1"/>
    <w:uiPriority w:val="1"/>
    <w:rsid w:val="008473D6"/>
    <w:rPr>
      <w:rFonts w:ascii="Verdana" w:eastAsia="Times New Roman" w:hAnsi="Verdana"/>
      <w:b/>
      <w:bCs/>
      <w:color w:val="00294D"/>
      <w:sz w:val="28"/>
      <w:szCs w:val="28"/>
    </w:rPr>
  </w:style>
  <w:style w:type="paragraph" w:styleId="Sumrio1">
    <w:name w:val="toc 1"/>
    <w:basedOn w:val="Normal"/>
    <w:next w:val="Normal"/>
    <w:autoRedefine/>
    <w:uiPriority w:val="39"/>
    <w:qFormat/>
    <w:rsid w:val="00B13717"/>
    <w:pPr>
      <w:tabs>
        <w:tab w:val="left" w:pos="440"/>
        <w:tab w:val="right" w:leader="dot" w:pos="8505"/>
      </w:tabs>
      <w:spacing w:after="0" w:line="340" w:lineRule="exact"/>
      <w:ind w:right="567"/>
      <w:jc w:val="both"/>
    </w:pPr>
    <w:rPr>
      <w:rFonts w:ascii="Arial" w:eastAsia="Times New Roman" w:hAnsi="Arial" w:cs="Arial"/>
      <w:b/>
      <w:noProof/>
      <w:sz w:val="24"/>
      <w:szCs w:val="24"/>
      <w:lang w:eastAsia="pt-BR"/>
    </w:rPr>
  </w:style>
  <w:style w:type="paragraph" w:styleId="Sumrio2">
    <w:name w:val="toc 2"/>
    <w:basedOn w:val="Normal"/>
    <w:next w:val="Normal"/>
    <w:autoRedefine/>
    <w:uiPriority w:val="39"/>
    <w:qFormat/>
    <w:rsid w:val="00933239"/>
    <w:pPr>
      <w:tabs>
        <w:tab w:val="left" w:pos="880"/>
        <w:tab w:val="left" w:pos="7537"/>
      </w:tabs>
      <w:spacing w:after="100" w:line="320" w:lineRule="atLeast"/>
      <w:ind w:left="284" w:right="1247"/>
      <w:jc w:val="both"/>
    </w:pPr>
    <w:rPr>
      <w:rFonts w:ascii="Garamond" w:eastAsia="Times New Roman" w:hAnsi="Garamond"/>
      <w:b/>
      <w:sz w:val="24"/>
      <w:szCs w:val="24"/>
      <w:u w:color="808080"/>
      <w:lang w:eastAsia="pt-BR"/>
    </w:rPr>
  </w:style>
  <w:style w:type="paragraph" w:styleId="CabealhodoSumrio">
    <w:name w:val="TOC Heading"/>
    <w:basedOn w:val="Ttulo1"/>
    <w:next w:val="Normal"/>
    <w:uiPriority w:val="39"/>
    <w:unhideWhenUsed/>
    <w:qFormat/>
    <w:rsid w:val="008473D6"/>
    <w:pPr>
      <w:spacing w:before="240" w:line="259" w:lineRule="auto"/>
      <w:jc w:val="left"/>
      <w:outlineLvl w:val="9"/>
    </w:pPr>
    <w:rPr>
      <w:rFonts w:asciiTheme="majorHAnsi" w:eastAsiaTheme="majorEastAsia" w:hAnsiTheme="majorHAnsi" w:cstheme="majorBidi"/>
      <w:b w:val="0"/>
      <w:bCs w:val="0"/>
      <w:color w:val="2F5496" w:themeColor="accent1" w:themeShade="BF"/>
      <w:sz w:val="32"/>
      <w:szCs w:val="32"/>
    </w:rPr>
  </w:style>
  <w:style w:type="paragraph" w:styleId="Ttulo">
    <w:name w:val="Title"/>
    <w:aliases w:val="Agmt Title,title,2"/>
    <w:basedOn w:val="Normal"/>
    <w:link w:val="TtuloChar"/>
    <w:qFormat/>
    <w:rsid w:val="005B7AAA"/>
    <w:pPr>
      <w:spacing w:after="0" w:line="240" w:lineRule="auto"/>
      <w:jc w:val="center"/>
    </w:pPr>
    <w:rPr>
      <w:rFonts w:ascii="Cambria" w:eastAsia="Times New Roman" w:hAnsi="Cambria"/>
      <w:b/>
      <w:bCs/>
      <w:kern w:val="28"/>
      <w:sz w:val="32"/>
      <w:szCs w:val="32"/>
    </w:rPr>
  </w:style>
  <w:style w:type="character" w:customStyle="1" w:styleId="TtuloChar">
    <w:name w:val="Título Char"/>
    <w:aliases w:val="Agmt Title Char,title Char,2 Char"/>
    <w:basedOn w:val="Fontepargpadro"/>
    <w:link w:val="Ttulo"/>
    <w:rsid w:val="005B7AAA"/>
    <w:rPr>
      <w:rFonts w:ascii="Cambria" w:eastAsia="Times New Roman" w:hAnsi="Cambria"/>
      <w:b/>
      <w:bCs/>
      <w:kern w:val="28"/>
      <w:sz w:val="32"/>
      <w:szCs w:val="32"/>
      <w:lang w:eastAsia="en-US"/>
    </w:rPr>
  </w:style>
  <w:style w:type="character" w:customStyle="1" w:styleId="spelle">
    <w:name w:val="spelle"/>
    <w:basedOn w:val="Fontepargpadro"/>
    <w:rsid w:val="00491764"/>
  </w:style>
  <w:style w:type="character" w:styleId="MenoPendente">
    <w:name w:val="Unresolved Mention"/>
    <w:basedOn w:val="Fontepargpadro"/>
    <w:uiPriority w:val="99"/>
    <w:semiHidden/>
    <w:unhideWhenUsed/>
    <w:rsid w:val="00C2579C"/>
    <w:rPr>
      <w:color w:val="605E5C"/>
      <w:shd w:val="clear" w:color="auto" w:fill="E1DFDD"/>
    </w:rPr>
  </w:style>
  <w:style w:type="paragraph" w:styleId="TextosemFormatao">
    <w:name w:val="Plain Text"/>
    <w:basedOn w:val="Normal"/>
    <w:link w:val="TextosemFormataoChar"/>
    <w:unhideWhenUsed/>
    <w:rsid w:val="00CF0EDA"/>
    <w:pPr>
      <w:spacing w:after="0" w:line="240" w:lineRule="auto"/>
    </w:pPr>
    <w:rPr>
      <w:rFonts w:ascii="Courier New" w:eastAsia="Times New Roman" w:hAnsi="Courier New"/>
      <w:sz w:val="20"/>
      <w:szCs w:val="20"/>
      <w:lang w:eastAsia="pt-BR"/>
    </w:rPr>
  </w:style>
  <w:style w:type="character" w:customStyle="1" w:styleId="TextosemFormataoChar">
    <w:name w:val="Texto sem Formatação Char"/>
    <w:basedOn w:val="Fontepargpadro"/>
    <w:link w:val="TextosemFormatao"/>
    <w:rsid w:val="00CF0EDA"/>
    <w:rPr>
      <w:rFonts w:ascii="Courier New" w:eastAsia="Times New Roman" w:hAnsi="Courier New"/>
    </w:rPr>
  </w:style>
  <w:style w:type="paragraph" w:customStyle="1" w:styleId="Level1">
    <w:name w:val="Level 1"/>
    <w:basedOn w:val="Normal"/>
    <w:rsid w:val="00C13D14"/>
    <w:pPr>
      <w:keepNext/>
      <w:numPr>
        <w:numId w:val="32"/>
      </w:numPr>
      <w:spacing w:before="280" w:after="140" w:line="288" w:lineRule="auto"/>
      <w:jc w:val="both"/>
      <w:outlineLvl w:val="0"/>
    </w:pPr>
    <w:rPr>
      <w:rFonts w:ascii="Arial" w:eastAsiaTheme="minorHAnsi" w:hAnsi="Arial"/>
      <w:b/>
      <w:bCs/>
      <w:szCs w:val="32"/>
      <w:lang w:val="en-GB" w:eastAsia="en-GB"/>
    </w:rPr>
  </w:style>
  <w:style w:type="paragraph" w:customStyle="1" w:styleId="Level2">
    <w:name w:val="Level 2"/>
    <w:basedOn w:val="Normal"/>
    <w:qFormat/>
    <w:rsid w:val="00C13D14"/>
    <w:pPr>
      <w:numPr>
        <w:ilvl w:val="1"/>
        <w:numId w:val="32"/>
      </w:numPr>
      <w:spacing w:after="140" w:line="288" w:lineRule="auto"/>
      <w:jc w:val="both"/>
      <w:outlineLvl w:val="1"/>
    </w:pPr>
    <w:rPr>
      <w:rFonts w:ascii="Arial" w:eastAsiaTheme="minorHAnsi" w:hAnsi="Arial"/>
      <w:sz w:val="20"/>
      <w:szCs w:val="28"/>
      <w:lang w:val="en-GB" w:eastAsia="en-GB"/>
    </w:rPr>
  </w:style>
  <w:style w:type="paragraph" w:customStyle="1" w:styleId="Level3">
    <w:name w:val="Level 3"/>
    <w:basedOn w:val="Normal"/>
    <w:rsid w:val="00C13D14"/>
    <w:pPr>
      <w:numPr>
        <w:ilvl w:val="2"/>
        <w:numId w:val="32"/>
      </w:numPr>
      <w:spacing w:after="140" w:line="288" w:lineRule="auto"/>
      <w:jc w:val="both"/>
      <w:outlineLvl w:val="2"/>
    </w:pPr>
    <w:rPr>
      <w:rFonts w:ascii="Arial" w:eastAsiaTheme="minorHAnsi" w:hAnsi="Arial"/>
      <w:kern w:val="20"/>
      <w:sz w:val="20"/>
      <w:szCs w:val="28"/>
      <w:lang w:val="en-GB" w:eastAsia="en-GB"/>
    </w:rPr>
  </w:style>
  <w:style w:type="paragraph" w:customStyle="1" w:styleId="Level4">
    <w:name w:val="Level 4"/>
    <w:basedOn w:val="Normal"/>
    <w:rsid w:val="00C13D14"/>
    <w:pPr>
      <w:numPr>
        <w:ilvl w:val="3"/>
        <w:numId w:val="32"/>
      </w:numPr>
      <w:spacing w:after="140" w:line="288" w:lineRule="auto"/>
      <w:jc w:val="both"/>
      <w:outlineLvl w:val="3"/>
    </w:pPr>
    <w:rPr>
      <w:rFonts w:ascii="Arial" w:eastAsiaTheme="minorHAnsi" w:hAnsi="Arial"/>
      <w:sz w:val="20"/>
      <w:szCs w:val="20"/>
      <w:lang w:val="en-GB" w:eastAsia="en-GB"/>
    </w:rPr>
  </w:style>
  <w:style w:type="paragraph" w:customStyle="1" w:styleId="Level5">
    <w:name w:val="Level 5"/>
    <w:basedOn w:val="Normal"/>
    <w:rsid w:val="00C13D14"/>
    <w:pPr>
      <w:numPr>
        <w:ilvl w:val="4"/>
        <w:numId w:val="32"/>
      </w:numPr>
      <w:spacing w:after="140" w:line="288" w:lineRule="auto"/>
      <w:jc w:val="both"/>
    </w:pPr>
    <w:rPr>
      <w:rFonts w:ascii="Arial" w:eastAsiaTheme="minorHAnsi" w:hAnsi="Arial"/>
      <w:sz w:val="20"/>
      <w:szCs w:val="20"/>
      <w:lang w:val="en-GB" w:eastAsia="en-GB"/>
    </w:rPr>
  </w:style>
  <w:style w:type="paragraph" w:customStyle="1" w:styleId="Level6">
    <w:name w:val="Level 6"/>
    <w:basedOn w:val="Normal"/>
    <w:rsid w:val="00C13D14"/>
    <w:pPr>
      <w:numPr>
        <w:ilvl w:val="5"/>
        <w:numId w:val="32"/>
      </w:numPr>
      <w:spacing w:after="140" w:line="288" w:lineRule="auto"/>
      <w:jc w:val="both"/>
    </w:pPr>
    <w:rPr>
      <w:rFonts w:ascii="Arial" w:eastAsiaTheme="minorHAnsi" w:hAnsi="Arial"/>
      <w:kern w:val="20"/>
      <w:sz w:val="20"/>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146982">
      <w:bodyDiv w:val="1"/>
      <w:marLeft w:val="0"/>
      <w:marRight w:val="0"/>
      <w:marTop w:val="0"/>
      <w:marBottom w:val="0"/>
      <w:divBdr>
        <w:top w:val="none" w:sz="0" w:space="0" w:color="auto"/>
        <w:left w:val="none" w:sz="0" w:space="0" w:color="auto"/>
        <w:bottom w:val="none" w:sz="0" w:space="0" w:color="auto"/>
        <w:right w:val="none" w:sz="0" w:space="0" w:color="auto"/>
      </w:divBdr>
    </w:div>
    <w:div w:id="299968709">
      <w:bodyDiv w:val="1"/>
      <w:marLeft w:val="0"/>
      <w:marRight w:val="0"/>
      <w:marTop w:val="0"/>
      <w:marBottom w:val="0"/>
      <w:divBdr>
        <w:top w:val="none" w:sz="0" w:space="0" w:color="auto"/>
        <w:left w:val="none" w:sz="0" w:space="0" w:color="auto"/>
        <w:bottom w:val="none" w:sz="0" w:space="0" w:color="auto"/>
        <w:right w:val="none" w:sz="0" w:space="0" w:color="auto"/>
      </w:divBdr>
    </w:div>
    <w:div w:id="425224095">
      <w:bodyDiv w:val="1"/>
      <w:marLeft w:val="0"/>
      <w:marRight w:val="0"/>
      <w:marTop w:val="0"/>
      <w:marBottom w:val="0"/>
      <w:divBdr>
        <w:top w:val="none" w:sz="0" w:space="0" w:color="auto"/>
        <w:left w:val="none" w:sz="0" w:space="0" w:color="auto"/>
        <w:bottom w:val="none" w:sz="0" w:space="0" w:color="auto"/>
        <w:right w:val="none" w:sz="0" w:space="0" w:color="auto"/>
      </w:divBdr>
    </w:div>
    <w:div w:id="820190960">
      <w:bodyDiv w:val="1"/>
      <w:marLeft w:val="0"/>
      <w:marRight w:val="0"/>
      <w:marTop w:val="0"/>
      <w:marBottom w:val="0"/>
      <w:divBdr>
        <w:top w:val="none" w:sz="0" w:space="0" w:color="auto"/>
        <w:left w:val="none" w:sz="0" w:space="0" w:color="auto"/>
        <w:bottom w:val="none" w:sz="0" w:space="0" w:color="auto"/>
        <w:right w:val="none" w:sz="0" w:space="0" w:color="auto"/>
      </w:divBdr>
    </w:div>
    <w:div w:id="1253050186">
      <w:bodyDiv w:val="1"/>
      <w:marLeft w:val="0"/>
      <w:marRight w:val="0"/>
      <w:marTop w:val="0"/>
      <w:marBottom w:val="0"/>
      <w:divBdr>
        <w:top w:val="none" w:sz="0" w:space="0" w:color="auto"/>
        <w:left w:val="none" w:sz="0" w:space="0" w:color="auto"/>
        <w:bottom w:val="none" w:sz="0" w:space="0" w:color="auto"/>
        <w:right w:val="none" w:sz="0" w:space="0" w:color="auto"/>
      </w:divBdr>
    </w:div>
    <w:div w:id="1314483518">
      <w:bodyDiv w:val="1"/>
      <w:marLeft w:val="0"/>
      <w:marRight w:val="0"/>
      <w:marTop w:val="0"/>
      <w:marBottom w:val="0"/>
      <w:divBdr>
        <w:top w:val="none" w:sz="0" w:space="0" w:color="auto"/>
        <w:left w:val="none" w:sz="0" w:space="0" w:color="auto"/>
        <w:bottom w:val="none" w:sz="0" w:space="0" w:color="auto"/>
        <w:right w:val="none" w:sz="0" w:space="0" w:color="auto"/>
      </w:divBdr>
    </w:div>
    <w:div w:id="1359038282">
      <w:bodyDiv w:val="1"/>
      <w:marLeft w:val="0"/>
      <w:marRight w:val="0"/>
      <w:marTop w:val="0"/>
      <w:marBottom w:val="0"/>
      <w:divBdr>
        <w:top w:val="none" w:sz="0" w:space="0" w:color="auto"/>
        <w:left w:val="none" w:sz="0" w:space="0" w:color="auto"/>
        <w:bottom w:val="none" w:sz="0" w:space="0" w:color="auto"/>
        <w:right w:val="none" w:sz="0" w:space="0" w:color="auto"/>
      </w:divBdr>
    </w:div>
    <w:div w:id="1451893035">
      <w:bodyDiv w:val="1"/>
      <w:marLeft w:val="0"/>
      <w:marRight w:val="0"/>
      <w:marTop w:val="0"/>
      <w:marBottom w:val="0"/>
      <w:divBdr>
        <w:top w:val="none" w:sz="0" w:space="0" w:color="auto"/>
        <w:left w:val="none" w:sz="0" w:space="0" w:color="auto"/>
        <w:bottom w:val="none" w:sz="0" w:space="0" w:color="auto"/>
        <w:right w:val="none" w:sz="0" w:space="0" w:color="auto"/>
      </w:divBdr>
    </w:div>
    <w:div w:id="1479376475">
      <w:bodyDiv w:val="1"/>
      <w:marLeft w:val="0"/>
      <w:marRight w:val="0"/>
      <w:marTop w:val="0"/>
      <w:marBottom w:val="0"/>
      <w:divBdr>
        <w:top w:val="none" w:sz="0" w:space="0" w:color="auto"/>
        <w:left w:val="none" w:sz="0" w:space="0" w:color="auto"/>
        <w:bottom w:val="none" w:sz="0" w:space="0" w:color="auto"/>
        <w:right w:val="none" w:sz="0" w:space="0" w:color="auto"/>
      </w:divBdr>
    </w:div>
    <w:div w:id="1753814815">
      <w:bodyDiv w:val="1"/>
      <w:marLeft w:val="0"/>
      <w:marRight w:val="0"/>
      <w:marTop w:val="0"/>
      <w:marBottom w:val="0"/>
      <w:divBdr>
        <w:top w:val="none" w:sz="0" w:space="0" w:color="auto"/>
        <w:left w:val="none" w:sz="0" w:space="0" w:color="auto"/>
        <w:bottom w:val="none" w:sz="0" w:space="0" w:color="auto"/>
        <w:right w:val="none" w:sz="0" w:space="0" w:color="auto"/>
      </w:divBdr>
    </w:div>
    <w:div w:id="1866558913">
      <w:bodyDiv w:val="1"/>
      <w:marLeft w:val="0"/>
      <w:marRight w:val="0"/>
      <w:marTop w:val="0"/>
      <w:marBottom w:val="0"/>
      <w:divBdr>
        <w:top w:val="none" w:sz="0" w:space="0" w:color="auto"/>
        <w:left w:val="none" w:sz="0" w:space="0" w:color="auto"/>
        <w:bottom w:val="none" w:sz="0" w:space="0" w:color="auto"/>
        <w:right w:val="none" w:sz="0" w:space="0" w:color="auto"/>
      </w:divBdr>
    </w:div>
    <w:div w:id="1930651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98063d0-9f9f-45e8-bc5b-9e377004c982" xsi:nil="true"/>
    <lcf76f155ced4ddcb4097134ff3c332f xmlns="2643883d-1243-4f88-b6b0-2ab81050c8ef">
      <Terms xmlns="http://schemas.microsoft.com/office/infopath/2007/PartnerControls"/>
    </lcf76f155ced4ddcb4097134ff3c332f>
    <Hyperlink xmlns="2643883d-1243-4f88-b6b0-2ab81050c8ef">
      <Url xsi:nil="true"/>
      <Description xsi:nil="true"/>
    </Hyperlink>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3266D198254B454E8E70431D8AC27EA6" ma:contentTypeVersion="17" ma:contentTypeDescription="Crie um novo documento." ma:contentTypeScope="" ma:versionID="d007ca5f73e93ae15f2a014e7e8cc514">
  <xsd:schema xmlns:xsd="http://www.w3.org/2001/XMLSchema" xmlns:xs="http://www.w3.org/2001/XMLSchema" xmlns:p="http://schemas.microsoft.com/office/2006/metadata/properties" xmlns:ns2="2643883d-1243-4f88-b6b0-2ab81050c8ef" xmlns:ns3="c98063d0-9f9f-45e8-bc5b-9e377004c982" targetNamespace="http://schemas.microsoft.com/office/2006/metadata/properties" ma:root="true" ma:fieldsID="c81f15bac68b38f76fe0736e81da76a5" ns2:_="" ns3:_="">
    <xsd:import namespace="2643883d-1243-4f88-b6b0-2ab81050c8ef"/>
    <xsd:import namespace="c98063d0-9f9f-45e8-bc5b-9e377004c98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Hyperlin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43883d-1243-4f88-b6b0-2ab81050c8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Marcações de imagem" ma:readOnly="false" ma:fieldId="{5cf76f15-5ced-4ddc-b409-7134ff3c332f}" ma:taxonomyMulti="true" ma:sspId="6cdba450-32cc-408d-b072-4400a1ebb10a" ma:termSetId="09814cd3-568e-fe90-9814-8d621ff8fb84" ma:anchorId="fba54fb3-c3e1-fe81-a776-ca4b69148c4d" ma:open="true" ma:isKeyword="false">
      <xsd:complexType>
        <xsd:sequence>
          <xsd:element ref="pc:Terms" minOccurs="0" maxOccurs="1"/>
        </xsd:sequence>
      </xsd:complexType>
    </xsd:element>
    <xsd:element name="Hyperlink" ma:index="24" nillable="true" ma:displayName="Hyperlink" ma:format="Hyperlink" ma:internalName="Hyperlink">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98063d0-9f9f-45e8-bc5b-9e377004c982" elementFormDefault="qualified">
    <xsd:import namespace="http://schemas.microsoft.com/office/2006/documentManagement/types"/>
    <xsd:import namespace="http://schemas.microsoft.com/office/infopath/2007/PartnerControls"/>
    <xsd:element name="SharedWithUsers" ma:index="18"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talhes de Compartilhado Com" ma:internalName="SharedWithDetails" ma:readOnly="true">
      <xsd:simpleType>
        <xsd:restriction base="dms:Note">
          <xsd:maxLength value="255"/>
        </xsd:restriction>
      </xsd:simpleType>
    </xsd:element>
    <xsd:element name="TaxCatchAll" ma:index="23" nillable="true" ma:displayName="Taxonomy Catch All Column" ma:hidden="true" ma:list="{ea69b8ab-bed7-4df7-8414-dfe6f8c627ca}" ma:internalName="TaxCatchAll" ma:showField="CatchAllData" ma:web="c98063d0-9f9f-45e8-bc5b-9e377004c9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276E2E4-3763-4627-9908-0BA0BAB1E6CC}">
  <ds:schemaRefs>
    <ds:schemaRef ds:uri="http://schemas.openxmlformats.org/officeDocument/2006/bibliography"/>
  </ds:schemaRefs>
</ds:datastoreItem>
</file>

<file path=customXml/itemProps2.xml><?xml version="1.0" encoding="utf-8"?>
<ds:datastoreItem xmlns:ds="http://schemas.openxmlformats.org/officeDocument/2006/customXml" ds:itemID="{63B4CFF7-33A5-4BA8-82D2-54E20813E70B}">
  <ds:schemaRefs>
    <ds:schemaRef ds:uri="http://schemas.microsoft.com/sharepoint/v3/contenttype/forms"/>
  </ds:schemaRefs>
</ds:datastoreItem>
</file>

<file path=customXml/itemProps3.xml><?xml version="1.0" encoding="utf-8"?>
<ds:datastoreItem xmlns:ds="http://schemas.openxmlformats.org/officeDocument/2006/customXml" ds:itemID="{1A6E3D5C-7A43-4938-93D1-61AEF09DC106}">
  <ds:schemaRefs>
    <ds:schemaRef ds:uri="http://schemas.microsoft.com/office/2006/metadata/properties"/>
    <ds:schemaRef ds:uri="http://schemas.microsoft.com/office/infopath/2007/PartnerControls"/>
    <ds:schemaRef ds:uri="c98063d0-9f9f-45e8-bc5b-9e377004c982"/>
    <ds:schemaRef ds:uri="2643883d-1243-4f88-b6b0-2ab81050c8ef"/>
  </ds:schemaRefs>
</ds:datastoreItem>
</file>

<file path=customXml/itemProps4.xml><?xml version="1.0" encoding="utf-8"?>
<ds:datastoreItem xmlns:ds="http://schemas.openxmlformats.org/officeDocument/2006/customXml" ds:itemID="{2CC7F90C-BB67-4E94-BE99-301CAF221C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43883d-1243-4f88-b6b0-2ab81050c8ef"/>
    <ds:schemaRef ds:uri="c98063d0-9f9f-45e8-bc5b-9e377004c9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bf63df5a-c6cb-4032-936b-ad25a04dd3dd}" enabled="1" method="Standard" siteId="{ea803e51-b7dd-4b01-9f98-6ad769db2115}" removed="0"/>
</clbl:labelList>
</file>

<file path=docProps/app.xml><?xml version="1.0" encoding="utf-8"?>
<Properties xmlns="http://schemas.openxmlformats.org/officeDocument/2006/extended-properties" xmlns:vt="http://schemas.openxmlformats.org/officeDocument/2006/docPropsVTypes">
  <Template>Normal</Template>
  <TotalTime>1</TotalTime>
  <Pages>3</Pages>
  <Words>1227</Words>
  <Characters>6946</Characters>
  <Application>Microsoft Office Word</Application>
  <DocSecurity>4</DocSecurity>
  <Lines>115</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Stocche Forbes Advogados</dc:creator>
  <cp:lastModifiedBy>Stocche Forbes Advogados</cp:lastModifiedBy>
  <cp:revision>2</cp:revision>
  <cp:lastPrinted>2016-08-03T19:26:00Z</cp:lastPrinted>
  <dcterms:created xsi:type="dcterms:W3CDTF">2026-06-18T13:58:00Z</dcterms:created>
  <dcterms:modified xsi:type="dcterms:W3CDTF">2026-06-18T13:58:00Z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0x0101003266D198254B454E8E70431D8AC27EA6</vt:lpwstr>
  </property>
  <property fmtid="{D5CDD505-2E9C-101B-9397-08002B2CF9AE}" pid="3" name="MediaServiceImageTags">
    <vt:lpwstr/>
  </property>
  <property fmtid="{D5CDD505-2E9C-101B-9397-08002B2CF9AE}" pid="4" name="iManageFooter">
    <vt:lpwstr>#4031338v1&lt;SFPFC&gt; - 2W | Proposta da Administração AGD - Conselheiros Independentes e CDB (Minuta Inicial 16.05.2023)</vt:lpwstr>
  </property>
</Properties>
</file>